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62812" w14:textId="77777777" w:rsidR="003566B7" w:rsidRDefault="008B11CE">
      <w:pPr>
        <w:pStyle w:val="Heading2"/>
        <w:spacing w:before="120" w:after="120"/>
        <w:jc w:val="center"/>
        <w:rPr>
          <w:rFonts w:ascii="Trebuchet MS" w:eastAsia="Trebuchet MS" w:hAnsi="Trebuchet MS" w:cs="Trebuchet MS"/>
          <w:sz w:val="16"/>
          <w:szCs w:val="16"/>
        </w:rPr>
      </w:pPr>
      <w:r>
        <w:t>Early Years Foundation Stage Policy</w:t>
      </w:r>
    </w:p>
    <w:p w14:paraId="12E62813" w14:textId="77777777" w:rsidR="003566B7" w:rsidRDefault="008B11CE">
      <w:pPr>
        <w:spacing w:after="120"/>
        <w:rPr>
          <w:rFonts w:ascii="Trebuchet MS" w:eastAsia="Trebuchet MS" w:hAnsi="Trebuchet MS" w:cs="Trebuchet MS"/>
          <w:sz w:val="22"/>
          <w:szCs w:val="22"/>
        </w:rPr>
      </w:pPr>
      <w:r>
        <w:rPr>
          <w:rFonts w:ascii="Trebuchet MS" w:eastAsia="Trebuchet MS" w:hAnsi="Trebuchet MS" w:cs="Trebuchet MS"/>
          <w:sz w:val="22"/>
          <w:szCs w:val="22"/>
        </w:rPr>
        <w:t xml:space="preserve">St Paul’s Stars Breakfast &amp; After School Club is committed to delivering the Early Years Foundation Stage (EYFS) as set out in the </w:t>
      </w:r>
      <w:r>
        <w:rPr>
          <w:rFonts w:ascii="Trebuchet MS" w:eastAsia="Trebuchet MS" w:hAnsi="Trebuchet MS" w:cs="Trebuchet MS"/>
          <w:i/>
          <w:sz w:val="22"/>
          <w:szCs w:val="22"/>
        </w:rPr>
        <w:t>Statutory Framework for the Early Years Foundation Stage 2017</w:t>
      </w:r>
      <w:r>
        <w:rPr>
          <w:rFonts w:ascii="Trebuchet MS" w:eastAsia="Trebuchet MS" w:hAnsi="Trebuchet MS" w:cs="Trebuchet MS"/>
          <w:sz w:val="22"/>
          <w:szCs w:val="22"/>
        </w:rPr>
        <w:t>. EYFS applies to all children from birth through to the end of their reception year. More information about EYFS is available from the Department for Education’s website.</w:t>
      </w:r>
    </w:p>
    <w:p w14:paraId="12E62814" w14:textId="3807FCCE" w:rsidR="003566B7" w:rsidRDefault="008B11CE">
      <w:pPr>
        <w:spacing w:after="120"/>
        <w:rPr>
          <w:rFonts w:ascii="Trebuchet MS" w:eastAsia="Trebuchet MS" w:hAnsi="Trebuchet MS" w:cs="Trebuchet MS"/>
          <w:sz w:val="22"/>
          <w:szCs w:val="22"/>
        </w:rPr>
      </w:pPr>
      <w:r>
        <w:rPr>
          <w:rFonts w:ascii="Trebuchet MS" w:eastAsia="Trebuchet MS" w:hAnsi="Trebuchet MS" w:cs="Trebuchet MS"/>
          <w:sz w:val="22"/>
          <w:szCs w:val="22"/>
        </w:rPr>
        <w:t>The designated EYFS coordinator at the Club is M</w:t>
      </w:r>
      <w:r w:rsidR="00DC385A">
        <w:rPr>
          <w:rFonts w:ascii="Trebuchet MS" w:eastAsia="Trebuchet MS" w:hAnsi="Trebuchet MS" w:cs="Trebuchet MS"/>
          <w:sz w:val="22"/>
          <w:szCs w:val="22"/>
        </w:rPr>
        <w:t>s</w:t>
      </w:r>
      <w:r>
        <w:rPr>
          <w:rFonts w:ascii="Trebuchet MS" w:eastAsia="Trebuchet MS" w:hAnsi="Trebuchet MS" w:cs="Trebuchet MS"/>
          <w:sz w:val="22"/>
          <w:szCs w:val="22"/>
        </w:rPr>
        <w:t xml:space="preserve"> </w:t>
      </w:r>
      <w:r w:rsidR="00DC385A">
        <w:rPr>
          <w:rFonts w:ascii="Trebuchet MS" w:eastAsia="Trebuchet MS" w:hAnsi="Trebuchet MS" w:cs="Trebuchet MS"/>
          <w:sz w:val="22"/>
          <w:szCs w:val="22"/>
        </w:rPr>
        <w:t>Jess</w:t>
      </w:r>
      <w:r>
        <w:rPr>
          <w:rFonts w:ascii="Trebuchet MS" w:eastAsia="Trebuchet MS" w:hAnsi="Trebuchet MS" w:cs="Trebuchet MS"/>
          <w:sz w:val="22"/>
          <w:szCs w:val="22"/>
        </w:rPr>
        <w:t xml:space="preserve"> </w:t>
      </w:r>
      <w:r w:rsidR="00DC385A">
        <w:rPr>
          <w:rFonts w:ascii="Trebuchet MS" w:eastAsia="Trebuchet MS" w:hAnsi="Trebuchet MS" w:cs="Trebuchet MS"/>
          <w:sz w:val="22"/>
          <w:szCs w:val="22"/>
        </w:rPr>
        <w:t>Boxall</w:t>
      </w:r>
      <w:r>
        <w:rPr>
          <w:rFonts w:ascii="Trebuchet MS" w:eastAsia="Trebuchet MS" w:hAnsi="Trebuchet MS" w:cs="Trebuchet MS"/>
          <w:sz w:val="22"/>
          <w:szCs w:val="22"/>
        </w:rPr>
        <w:t>, who is responsible for:</w:t>
      </w:r>
    </w:p>
    <w:p w14:paraId="12E62815" w14:textId="77777777" w:rsidR="003566B7" w:rsidRDefault="008B11C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Identifying EYFS children when they join the Club, and informing the other staff</w:t>
      </w:r>
    </w:p>
    <w:p w14:paraId="12E62816" w14:textId="77777777" w:rsidR="003566B7" w:rsidRDefault="008B11C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Assigning a key person for each EYFS child</w:t>
      </w:r>
    </w:p>
    <w:p w14:paraId="12E62817" w14:textId="77777777" w:rsidR="003566B7" w:rsidRDefault="008B11CE">
      <w:pPr>
        <w:numPr>
          <w:ilvl w:val="0"/>
          <w:numId w:val="2"/>
        </w:numPr>
        <w:spacing w:after="40"/>
        <w:ind w:left="357" w:hanging="357"/>
        <w:rPr>
          <w:rFonts w:ascii="Trebuchet MS" w:eastAsia="Trebuchet MS" w:hAnsi="Trebuchet MS" w:cs="Trebuchet MS"/>
          <w:sz w:val="22"/>
          <w:szCs w:val="22"/>
        </w:rPr>
      </w:pPr>
      <w:r>
        <w:rPr>
          <w:rFonts w:ascii="Trebuchet MS" w:eastAsia="Trebuchet MS" w:hAnsi="Trebuchet MS" w:cs="Trebuchet MS"/>
          <w:sz w:val="22"/>
          <w:szCs w:val="22"/>
        </w:rPr>
        <w:t>Ensuring that staff receive relevant EYFS training</w:t>
      </w:r>
    </w:p>
    <w:p w14:paraId="12E62818" w14:textId="77777777" w:rsidR="003566B7" w:rsidRDefault="008B11CE">
      <w:pPr>
        <w:numPr>
          <w:ilvl w:val="0"/>
          <w:numId w:val="2"/>
        </w:numPr>
        <w:spacing w:after="40"/>
        <w:ind w:left="357" w:hanging="357"/>
      </w:pPr>
      <w:r>
        <w:rPr>
          <w:rFonts w:ascii="Trebuchet MS" w:eastAsia="Trebuchet MS" w:hAnsi="Trebuchet MS" w:cs="Trebuchet MS"/>
          <w:sz w:val="22"/>
          <w:szCs w:val="22"/>
        </w:rPr>
        <w:t>Implementing a communication book, so that the parents, Club and the Early Years team easily exchange information</w:t>
      </w:r>
    </w:p>
    <w:p w14:paraId="12E62819" w14:textId="77777777" w:rsidR="003566B7" w:rsidRDefault="008B11CE">
      <w:pPr>
        <w:numPr>
          <w:ilvl w:val="0"/>
          <w:numId w:val="2"/>
        </w:numPr>
        <w:spacing w:after="40"/>
        <w:ind w:left="357" w:hanging="357"/>
      </w:pPr>
      <w:r>
        <w:rPr>
          <w:rFonts w:ascii="Trebuchet MS" w:eastAsia="Trebuchet MS" w:hAnsi="Trebuchet MS" w:cs="Trebuchet MS"/>
          <w:sz w:val="22"/>
          <w:szCs w:val="22"/>
        </w:rPr>
        <w:t>Agreeing information sharing policies with the Early Years team and gaining parental consent for this where necessary</w:t>
      </w:r>
    </w:p>
    <w:p w14:paraId="12E6281A" w14:textId="77777777" w:rsidR="003566B7" w:rsidRDefault="008B11CE">
      <w:pPr>
        <w:numPr>
          <w:ilvl w:val="0"/>
          <w:numId w:val="1"/>
        </w:numPr>
        <w:spacing w:after="120"/>
        <w:ind w:left="357" w:hanging="357"/>
      </w:pPr>
      <w:r>
        <w:rPr>
          <w:rFonts w:ascii="Trebuchet MS" w:eastAsia="Trebuchet MS" w:hAnsi="Trebuchet MS" w:cs="Trebuchet MS"/>
          <w:sz w:val="22"/>
          <w:szCs w:val="22"/>
        </w:rPr>
        <w:t xml:space="preserve">Meeting regularly with the Early Years team to agree next steps for the development of each EYFS child. </w:t>
      </w:r>
    </w:p>
    <w:p w14:paraId="12E6281B" w14:textId="77777777" w:rsidR="003566B7" w:rsidRDefault="008B11CE">
      <w:pPr>
        <w:spacing w:after="120"/>
        <w:rPr>
          <w:rFonts w:ascii="Trebuchet MS" w:eastAsia="Trebuchet MS" w:hAnsi="Trebuchet MS" w:cs="Trebuchet MS"/>
          <w:sz w:val="22"/>
          <w:szCs w:val="22"/>
        </w:rPr>
      </w:pPr>
      <w:r>
        <w:rPr>
          <w:rFonts w:ascii="Trebuchet MS" w:eastAsia="Trebuchet MS" w:hAnsi="Trebuchet MS" w:cs="Trebuchet MS"/>
          <w:sz w:val="22"/>
          <w:szCs w:val="22"/>
        </w:rPr>
        <w:t xml:space="preserve">For each EYFS child, the Club will deliver those areas of EYFS learning and development as are agreed with the parents and the primary provider. In delivering these areas of learning and development staff will: </w:t>
      </w:r>
    </w:p>
    <w:p w14:paraId="12E6281C" w14:textId="77777777" w:rsidR="003566B7" w:rsidRDefault="008B11CE">
      <w:pPr>
        <w:numPr>
          <w:ilvl w:val="0"/>
          <w:numId w:val="3"/>
        </w:numPr>
        <w:spacing w:after="40"/>
        <w:rPr>
          <w:rFonts w:ascii="Trebuchet MS" w:eastAsia="Trebuchet MS" w:hAnsi="Trebuchet MS" w:cs="Trebuchet MS"/>
          <w:sz w:val="22"/>
          <w:szCs w:val="22"/>
        </w:rPr>
      </w:pPr>
      <w:r>
        <w:rPr>
          <w:rFonts w:ascii="Trebuchet MS" w:eastAsia="Trebuchet MS" w:hAnsi="Trebuchet MS" w:cs="Trebuchet MS"/>
          <w:sz w:val="22"/>
          <w:szCs w:val="22"/>
        </w:rPr>
        <w:t>Undertake observations and assessments in order to plan for each child’s individual needs</w:t>
      </w:r>
    </w:p>
    <w:p w14:paraId="12E6281D" w14:textId="77777777" w:rsidR="003566B7" w:rsidRDefault="008B11CE">
      <w:pPr>
        <w:numPr>
          <w:ilvl w:val="0"/>
          <w:numId w:val="3"/>
        </w:numPr>
        <w:spacing w:after="120"/>
        <w:rPr>
          <w:rFonts w:ascii="Trebuchet MS" w:eastAsia="Trebuchet MS" w:hAnsi="Trebuchet MS" w:cs="Trebuchet MS"/>
          <w:sz w:val="22"/>
          <w:szCs w:val="22"/>
        </w:rPr>
      </w:pPr>
      <w:r>
        <w:rPr>
          <w:rFonts w:ascii="Trebuchet MS" w:eastAsia="Trebuchet MS" w:hAnsi="Trebuchet MS" w:cs="Trebuchet MS"/>
          <w:sz w:val="22"/>
          <w:szCs w:val="22"/>
        </w:rPr>
        <w:t>Plan and provide opportunities which are appropriate to each child’s stage of development.</w:t>
      </w:r>
    </w:p>
    <w:p w14:paraId="12E6281E" w14:textId="77777777" w:rsidR="003566B7" w:rsidRDefault="008B11CE">
      <w:pPr>
        <w:spacing w:after="240"/>
        <w:rPr>
          <w:rFonts w:ascii="Trebuchet MS" w:eastAsia="Trebuchet MS" w:hAnsi="Trebuchet MS" w:cs="Trebuchet MS"/>
          <w:sz w:val="22"/>
          <w:szCs w:val="22"/>
        </w:rPr>
      </w:pPr>
      <w:r>
        <w:rPr>
          <w:rFonts w:ascii="Trebuchet MS" w:eastAsia="Trebuchet MS" w:hAnsi="Trebuchet MS" w:cs="Trebuchet MS"/>
          <w:sz w:val="22"/>
          <w:szCs w:val="22"/>
        </w:rPr>
        <w:t>The Club provides a mix of adult-led and child-initiated activities. The Club always follows play principles, allowing children to choose how they occupy their time, and never forces them to participate in a given activity.</w:t>
      </w:r>
    </w:p>
    <w:p w14:paraId="12E6281F" w14:textId="77777777" w:rsidR="003566B7" w:rsidRDefault="008B11CE">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We recognise the four overarching principles of EYFS:</w:t>
      </w:r>
    </w:p>
    <w:p w14:paraId="12E62820" w14:textId="77777777" w:rsidR="003566B7" w:rsidRDefault="008B11CE">
      <w:pPr>
        <w:numPr>
          <w:ilvl w:val="0"/>
          <w:numId w:val="4"/>
        </w:numPr>
        <w:spacing w:after="40"/>
        <w:rPr>
          <w:rFonts w:ascii="Trebuchet MS" w:eastAsia="Trebuchet MS" w:hAnsi="Trebuchet MS" w:cs="Trebuchet MS"/>
          <w:sz w:val="22"/>
          <w:szCs w:val="22"/>
        </w:rPr>
      </w:pPr>
      <w:r>
        <w:rPr>
          <w:rFonts w:ascii="Trebuchet MS" w:eastAsia="Trebuchet MS" w:hAnsi="Trebuchet MS" w:cs="Trebuchet MS"/>
          <w:b/>
          <w:sz w:val="22"/>
          <w:szCs w:val="22"/>
        </w:rPr>
        <w:t>A Unique Child</w:t>
      </w:r>
      <w:r>
        <w:rPr>
          <w:rFonts w:ascii="Trebuchet MS" w:eastAsia="Trebuchet MS" w:hAnsi="Trebuchet MS" w:cs="Trebuchet MS"/>
          <w:sz w:val="22"/>
          <w:szCs w:val="22"/>
        </w:rPr>
        <w:t>: Every child is constantly learning and can be resilient, capable, confident and self assured. We use positive encouragement and praise to motivate the children in our care.</w:t>
      </w:r>
    </w:p>
    <w:p w14:paraId="12E62821" w14:textId="77777777" w:rsidR="003566B7" w:rsidRDefault="008B11CE">
      <w:pPr>
        <w:numPr>
          <w:ilvl w:val="0"/>
          <w:numId w:val="4"/>
        </w:numPr>
        <w:spacing w:after="40"/>
        <w:rPr>
          <w:rFonts w:ascii="Trebuchet MS" w:eastAsia="Trebuchet MS" w:hAnsi="Trebuchet MS" w:cs="Trebuchet MS"/>
          <w:sz w:val="22"/>
          <w:szCs w:val="22"/>
        </w:rPr>
      </w:pPr>
      <w:r>
        <w:rPr>
          <w:rFonts w:ascii="Trebuchet MS" w:eastAsia="Trebuchet MS" w:hAnsi="Trebuchet MS" w:cs="Trebuchet MS"/>
          <w:b/>
          <w:sz w:val="22"/>
          <w:szCs w:val="22"/>
        </w:rPr>
        <w:t xml:space="preserve">Positive Relationships: </w:t>
      </w:r>
      <w:r>
        <w:rPr>
          <w:rFonts w:ascii="Trebuchet MS" w:eastAsia="Trebuchet MS" w:hAnsi="Trebuchet MS" w:cs="Trebuchet MS"/>
          <w:sz w:val="22"/>
          <w:szCs w:val="22"/>
        </w:rPr>
        <w:t xml:space="preserve">Children learn to be strong and independent through positive relationships. We aim to develop caring, respectful, professional relationships with the children and their families. </w:t>
      </w:r>
    </w:p>
    <w:p w14:paraId="12E62822" w14:textId="77777777" w:rsidR="003566B7" w:rsidRDefault="008B11CE">
      <w:pPr>
        <w:numPr>
          <w:ilvl w:val="0"/>
          <w:numId w:val="4"/>
        </w:numPr>
        <w:spacing w:after="40"/>
        <w:rPr>
          <w:rFonts w:ascii="Trebuchet MS" w:eastAsia="Trebuchet MS" w:hAnsi="Trebuchet MS" w:cs="Trebuchet MS"/>
          <w:sz w:val="22"/>
          <w:szCs w:val="22"/>
        </w:rPr>
      </w:pPr>
      <w:r>
        <w:rPr>
          <w:rFonts w:ascii="Trebuchet MS" w:eastAsia="Trebuchet MS" w:hAnsi="Trebuchet MS" w:cs="Trebuchet MS"/>
          <w:b/>
          <w:sz w:val="22"/>
          <w:szCs w:val="22"/>
        </w:rPr>
        <w:t>Enabling Environments</w:t>
      </w:r>
      <w:r>
        <w:rPr>
          <w:rFonts w:ascii="Trebuchet MS" w:eastAsia="Trebuchet MS" w:hAnsi="Trebuchet MS" w:cs="Trebuchet MS"/>
          <w:sz w:val="22"/>
          <w:szCs w:val="22"/>
        </w:rPr>
        <w:t>: Children learn and develop well in environments in which their experiences respond to their individual needs and where there is a strong partnership between practitioners and parents/carers. We observe children in order to understand their current interests and development before planning appropriate play-based activities for them.</w:t>
      </w:r>
    </w:p>
    <w:p w14:paraId="12E62823" w14:textId="77777777" w:rsidR="003566B7" w:rsidRDefault="008B11CE">
      <w:pPr>
        <w:numPr>
          <w:ilvl w:val="0"/>
          <w:numId w:val="4"/>
        </w:numPr>
        <w:spacing w:after="120"/>
        <w:rPr>
          <w:rFonts w:ascii="Trebuchet MS" w:eastAsia="Trebuchet MS" w:hAnsi="Trebuchet MS" w:cs="Trebuchet MS"/>
          <w:sz w:val="22"/>
          <w:szCs w:val="22"/>
        </w:rPr>
      </w:pPr>
      <w:r>
        <w:rPr>
          <w:rFonts w:ascii="Trebuchet MS" w:eastAsia="Trebuchet MS" w:hAnsi="Trebuchet MS" w:cs="Trebuchet MS"/>
          <w:b/>
          <w:sz w:val="22"/>
          <w:szCs w:val="22"/>
        </w:rPr>
        <w:t xml:space="preserve">Children develop and learn in different ways and at different rates. </w:t>
      </w:r>
      <w:r>
        <w:rPr>
          <w:rFonts w:ascii="Trebuchet MS" w:eastAsia="Trebuchet MS" w:hAnsi="Trebuchet MS" w:cs="Trebuchet MS"/>
          <w:sz w:val="22"/>
          <w:szCs w:val="22"/>
        </w:rPr>
        <w:t>The EYFS framework covers the education and care of all children in Early Years provision, including children with special educational needs and disabilities. We tailor the experiences we offer the children in our care according to their individual needs and abilities.</w:t>
      </w:r>
    </w:p>
    <w:p w14:paraId="12E62824" w14:textId="77777777" w:rsidR="003566B7" w:rsidRDefault="003566B7">
      <w:pPr>
        <w:spacing w:after="120"/>
        <w:rPr>
          <w:rFonts w:ascii="Trebuchet MS" w:eastAsia="Trebuchet MS" w:hAnsi="Trebuchet MS" w:cs="Trebuchet MS"/>
          <w:sz w:val="22"/>
          <w:szCs w:val="22"/>
        </w:rPr>
      </w:pPr>
    </w:p>
    <w:p w14:paraId="12E62825" w14:textId="77777777" w:rsidR="003566B7" w:rsidRDefault="003566B7">
      <w:pPr>
        <w:spacing w:after="120"/>
        <w:rPr>
          <w:rFonts w:ascii="Trebuchet MS" w:eastAsia="Trebuchet MS" w:hAnsi="Trebuchet MS" w:cs="Trebuchet MS"/>
          <w:sz w:val="22"/>
          <w:szCs w:val="22"/>
        </w:rPr>
      </w:pPr>
    </w:p>
    <w:p w14:paraId="12E62826" w14:textId="77777777" w:rsidR="003566B7" w:rsidRDefault="003566B7">
      <w:pPr>
        <w:spacing w:after="120"/>
        <w:rPr>
          <w:rFonts w:ascii="Trebuchet MS" w:eastAsia="Trebuchet MS" w:hAnsi="Trebuchet MS" w:cs="Trebuchet MS"/>
          <w:sz w:val="22"/>
          <w:szCs w:val="22"/>
        </w:rPr>
      </w:pPr>
    </w:p>
    <w:p w14:paraId="12E62827" w14:textId="77777777" w:rsidR="003566B7" w:rsidRDefault="003566B7">
      <w:pPr>
        <w:rPr>
          <w:rFonts w:ascii="Trebuchet MS" w:eastAsia="Trebuchet MS" w:hAnsi="Trebuchet MS" w:cs="Trebuchet MS"/>
          <w:sz w:val="16"/>
          <w:szCs w:val="16"/>
        </w:rPr>
      </w:pPr>
    </w:p>
    <w:tbl>
      <w:tblPr>
        <w:tblStyle w:val="a"/>
        <w:tblW w:w="9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87"/>
        <w:gridCol w:w="3955"/>
      </w:tblGrid>
      <w:tr w:rsidR="003566B7" w14:paraId="12E6282B" w14:textId="77777777">
        <w:trPr>
          <w:trHeight w:val="466"/>
        </w:trPr>
        <w:tc>
          <w:tcPr>
            <w:tcW w:w="5787" w:type="dxa"/>
            <w:tcMar>
              <w:top w:w="57" w:type="dxa"/>
            </w:tcMar>
          </w:tcPr>
          <w:p w14:paraId="12E62828" w14:textId="77777777" w:rsidR="003566B7" w:rsidRDefault="008B11CE">
            <w:pPr>
              <w:rPr>
                <w:rFonts w:ascii="Trebuchet MS" w:eastAsia="Trebuchet MS" w:hAnsi="Trebuchet MS" w:cs="Trebuchet MS"/>
                <w:sz w:val="22"/>
                <w:szCs w:val="22"/>
              </w:rPr>
            </w:pPr>
            <w:r>
              <w:rPr>
                <w:rFonts w:ascii="Trebuchet MS" w:eastAsia="Trebuchet MS" w:hAnsi="Trebuchet MS" w:cs="Trebuchet MS"/>
                <w:sz w:val="22"/>
                <w:szCs w:val="22"/>
              </w:rPr>
              <w:lastRenderedPageBreak/>
              <w:t xml:space="preserve">This policy was adopted by: St Paul’s Stars Breakfast &amp; After School Club </w:t>
            </w:r>
          </w:p>
        </w:tc>
        <w:tc>
          <w:tcPr>
            <w:tcW w:w="3955" w:type="dxa"/>
            <w:tcMar>
              <w:top w:w="57" w:type="dxa"/>
            </w:tcMar>
          </w:tcPr>
          <w:p w14:paraId="12E62829" w14:textId="42FC3409" w:rsidR="003566B7" w:rsidRDefault="008B11CE">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7E4A32">
              <w:rPr>
                <w:rFonts w:ascii="Trebuchet MS" w:hAnsi="Trebuchet MS" w:cs="Arial"/>
                <w:sz w:val="22"/>
                <w:szCs w:val="22"/>
              </w:rPr>
              <w:t>02</w:t>
            </w:r>
            <w:r w:rsidR="00DC385A">
              <w:rPr>
                <w:rFonts w:ascii="Trebuchet MS" w:hAnsi="Trebuchet MS" w:cs="Arial"/>
                <w:sz w:val="22"/>
                <w:szCs w:val="22"/>
              </w:rPr>
              <w:t xml:space="preserve"> November 202</w:t>
            </w:r>
            <w:r w:rsidR="007E4A32">
              <w:rPr>
                <w:rFonts w:ascii="Trebuchet MS" w:hAnsi="Trebuchet MS" w:cs="Arial"/>
                <w:sz w:val="22"/>
                <w:szCs w:val="22"/>
              </w:rPr>
              <w:t>5</w:t>
            </w:r>
          </w:p>
          <w:p w14:paraId="12E6282A" w14:textId="77777777" w:rsidR="003566B7" w:rsidRDefault="003566B7">
            <w:pPr>
              <w:rPr>
                <w:rFonts w:ascii="Trebuchet MS" w:eastAsia="Trebuchet MS" w:hAnsi="Trebuchet MS" w:cs="Trebuchet MS"/>
                <w:sz w:val="22"/>
                <w:szCs w:val="22"/>
              </w:rPr>
            </w:pPr>
          </w:p>
        </w:tc>
      </w:tr>
      <w:tr w:rsidR="003566B7" w14:paraId="12E6282F" w14:textId="77777777">
        <w:trPr>
          <w:trHeight w:val="455"/>
        </w:trPr>
        <w:tc>
          <w:tcPr>
            <w:tcW w:w="5787" w:type="dxa"/>
            <w:tcMar>
              <w:top w:w="57" w:type="dxa"/>
            </w:tcMar>
          </w:tcPr>
          <w:p w14:paraId="12E6282C" w14:textId="77777777" w:rsidR="003566B7" w:rsidRDefault="008B11CE">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p w14:paraId="12E6282D" w14:textId="77777777" w:rsidR="003566B7" w:rsidRDefault="003566B7">
            <w:pPr>
              <w:rPr>
                <w:rFonts w:ascii="Trebuchet MS" w:eastAsia="Trebuchet MS" w:hAnsi="Trebuchet MS" w:cs="Trebuchet MS"/>
                <w:sz w:val="22"/>
                <w:szCs w:val="22"/>
              </w:rPr>
            </w:pPr>
          </w:p>
        </w:tc>
        <w:tc>
          <w:tcPr>
            <w:tcW w:w="3955" w:type="dxa"/>
            <w:tcMar>
              <w:top w:w="57" w:type="dxa"/>
            </w:tcMar>
          </w:tcPr>
          <w:p w14:paraId="12E6282E" w14:textId="1C9BA3CF" w:rsidR="003566B7" w:rsidRDefault="008B11CE">
            <w:pPr>
              <w:rPr>
                <w:rFonts w:ascii="Trebuchet MS" w:eastAsia="Trebuchet MS" w:hAnsi="Trebuchet MS" w:cs="Trebuchet MS"/>
                <w:sz w:val="22"/>
                <w:szCs w:val="22"/>
              </w:rPr>
            </w:pPr>
            <w:r>
              <w:rPr>
                <w:rFonts w:ascii="Trebuchet MS" w:eastAsia="Trebuchet MS" w:hAnsi="Trebuchet MS" w:cs="Trebuchet MS"/>
                <w:sz w:val="22"/>
                <w:szCs w:val="22"/>
              </w:rPr>
              <w:t xml:space="preserve">Signed: Sarah </w:t>
            </w:r>
            <w:r w:rsidR="009622C0">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12E62830" w14:textId="77777777" w:rsidR="003566B7" w:rsidRDefault="008B11CE">
      <w:pPr>
        <w:spacing w:before="240"/>
        <w:rPr>
          <w:sz w:val="20"/>
          <w:szCs w:val="20"/>
        </w:rPr>
      </w:pPr>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Statutory Framework for the Early Years Foundation Stage (2017) The learning and development requirements [1.1-2.11]</w:t>
      </w:r>
    </w:p>
    <w:sectPr w:rsidR="003566B7">
      <w:headerReference w:type="even" r:id="rId8"/>
      <w:headerReference w:type="default" r:id="rId9"/>
      <w:footerReference w:type="even" r:id="rId10"/>
      <w:footerReference w:type="default" r:id="rId11"/>
      <w:headerReference w:type="first" r:id="rId12"/>
      <w:footerReference w:type="first" r:id="rId13"/>
      <w:pgSz w:w="11907" w:h="16840"/>
      <w:pgMar w:top="1134" w:right="1021"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CD476" w14:textId="77777777" w:rsidR="00234FC6" w:rsidRDefault="00234FC6">
      <w:r>
        <w:separator/>
      </w:r>
    </w:p>
  </w:endnote>
  <w:endnote w:type="continuationSeparator" w:id="0">
    <w:p w14:paraId="6389AC34" w14:textId="77777777" w:rsidR="00234FC6" w:rsidRDefault="00234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2839" w14:textId="77777777" w:rsidR="003566B7" w:rsidRDefault="003566B7">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283A" w14:textId="77777777" w:rsidR="003566B7" w:rsidRDefault="003566B7">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283C" w14:textId="77777777" w:rsidR="003566B7" w:rsidRDefault="003566B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1F3C3" w14:textId="77777777" w:rsidR="00234FC6" w:rsidRDefault="00234FC6">
      <w:r>
        <w:separator/>
      </w:r>
    </w:p>
  </w:footnote>
  <w:footnote w:type="continuationSeparator" w:id="0">
    <w:p w14:paraId="0859B31B" w14:textId="77777777" w:rsidR="00234FC6" w:rsidRDefault="00234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2831" w14:textId="77777777" w:rsidR="003566B7" w:rsidRDefault="003566B7">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2832" w14:textId="77777777" w:rsidR="003566B7" w:rsidRDefault="003566B7">
    <w:pPr>
      <w:widowControl w:val="0"/>
      <w:pBdr>
        <w:top w:val="nil"/>
        <w:left w:val="nil"/>
        <w:bottom w:val="nil"/>
        <w:right w:val="nil"/>
        <w:between w:val="nil"/>
      </w:pBdr>
      <w:spacing w:line="276" w:lineRule="auto"/>
      <w:rPr>
        <w:sz w:val="20"/>
        <w:szCs w:val="20"/>
      </w:rPr>
    </w:pPr>
  </w:p>
  <w:tbl>
    <w:tblPr>
      <w:tblStyle w:val="a0"/>
      <w:tblW w:w="9595" w:type="dxa"/>
      <w:tblLayout w:type="fixed"/>
      <w:tblLook w:val="0000" w:firstRow="0" w:lastRow="0" w:firstColumn="0" w:lastColumn="0" w:noHBand="0" w:noVBand="0"/>
    </w:tblPr>
    <w:tblGrid>
      <w:gridCol w:w="8265"/>
      <w:gridCol w:w="1330"/>
    </w:tblGrid>
    <w:tr w:rsidR="003566B7" w14:paraId="12E62837" w14:textId="77777777">
      <w:tc>
        <w:tcPr>
          <w:tcW w:w="8265" w:type="dxa"/>
          <w:tcMar>
            <w:top w:w="57" w:type="dxa"/>
            <w:bottom w:w="57" w:type="dxa"/>
          </w:tcMar>
        </w:tcPr>
        <w:p w14:paraId="12E62833" w14:textId="77777777" w:rsidR="003566B7" w:rsidRDefault="008B11C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12E62834" w14:textId="77777777" w:rsidR="003566B7" w:rsidRDefault="008B11CE">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12E62835" w14:textId="77777777" w:rsidR="003566B7" w:rsidRDefault="008B11C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12E62836" w14:textId="77777777" w:rsidR="003566B7" w:rsidRDefault="008B11CE">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12E6283D" wp14:editId="12E6283E">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12E62838" w14:textId="77777777" w:rsidR="003566B7" w:rsidRDefault="003566B7">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6283B" w14:textId="77777777" w:rsidR="003566B7" w:rsidRDefault="003566B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41F1"/>
    <w:multiLevelType w:val="multilevel"/>
    <w:tmpl w:val="F542A876"/>
    <w:lvl w:ilvl="0">
      <w:start w:val="1"/>
      <w:numFmt w:val="bullet"/>
      <w:lvlText w:val="●"/>
      <w:lvlJc w:val="left"/>
      <w:pPr>
        <w:ind w:left="284" w:hanging="284"/>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ADC2EF0"/>
    <w:multiLevelType w:val="multilevel"/>
    <w:tmpl w:val="F85A539C"/>
    <w:lvl w:ilvl="0">
      <w:start w:val="1"/>
      <w:numFmt w:val="bullet"/>
      <w:lvlText w:val="●"/>
      <w:lvlJc w:val="left"/>
      <w:pPr>
        <w:ind w:left="284" w:hanging="284"/>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9B5670"/>
    <w:multiLevelType w:val="multilevel"/>
    <w:tmpl w:val="7B283A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3F2817CB"/>
    <w:multiLevelType w:val="multilevel"/>
    <w:tmpl w:val="D944BF82"/>
    <w:lvl w:ilvl="0">
      <w:start w:val="1"/>
      <w:numFmt w:val="bullet"/>
      <w:lvlText w:val="●"/>
      <w:lvlJc w:val="left"/>
      <w:pPr>
        <w:ind w:left="360" w:hanging="360"/>
      </w:pPr>
      <w:rPr>
        <w:rFonts w:ascii="Noto Sans Symbols" w:eastAsia="Noto Sans Symbols" w:hAnsi="Noto Sans Symbols" w:cs="Noto Sans Symbols"/>
        <w:b w:val="0"/>
        <w:i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997368582">
    <w:abstractNumId w:val="2"/>
  </w:num>
  <w:num w:numId="2" w16cid:durableId="644622453">
    <w:abstractNumId w:val="3"/>
  </w:num>
  <w:num w:numId="3" w16cid:durableId="332420027">
    <w:abstractNumId w:val="0"/>
  </w:num>
  <w:num w:numId="4" w16cid:durableId="1484270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6B7"/>
    <w:rsid w:val="001A177A"/>
    <w:rsid w:val="00234FC6"/>
    <w:rsid w:val="003566B7"/>
    <w:rsid w:val="00586C2F"/>
    <w:rsid w:val="006A3382"/>
    <w:rsid w:val="007E4A32"/>
    <w:rsid w:val="008B11CE"/>
    <w:rsid w:val="009622C0"/>
    <w:rsid w:val="00A12811"/>
    <w:rsid w:val="00BF6D6B"/>
    <w:rsid w:val="00DC3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2812"/>
  <w15:docId w15:val="{3107C76C-A2E9-472A-A39B-D7339CAC1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hAnsi="Arial" w:cs="Arial"/>
      <w:b/>
      <w:bCs/>
      <w:iCs/>
      <w:sz w:val="36"/>
      <w:szCs w:val="28"/>
    </w:rPr>
  </w:style>
  <w:style w:type="paragraph" w:styleId="Heading2">
    <w:name w:val="heading 2"/>
    <w:basedOn w:val="Normal"/>
    <w:next w:val="Normal"/>
    <w:uiPriority w:val="9"/>
    <w:unhideWhenUsed/>
    <w:qFormat/>
    <w:pPr>
      <w:keepNext/>
      <w:outlineLvl w:val="1"/>
    </w:pPr>
    <w:rPr>
      <w:rFonts w:ascii="Arial" w:hAnsi="Arial" w:cs="Arial"/>
      <w:b/>
      <w:bCs/>
      <w:iCs/>
      <w:sz w:val="32"/>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rPr>
      <w:rFonts w:ascii="Trebuchet MS" w:hAnsi="Trebuchet MS"/>
      <w:sz w:val="22"/>
    </w:rPr>
  </w:style>
  <w:style w:type="paragraph" w:styleId="BalloonText">
    <w:name w:val="Balloon Text"/>
    <w:basedOn w:val="Normal"/>
    <w:link w:val="BalloonTextChar"/>
    <w:rsid w:val="00480A9A"/>
    <w:rPr>
      <w:rFonts w:ascii="Tahoma" w:hAnsi="Tahoma" w:cs="Tahoma"/>
      <w:sz w:val="16"/>
      <w:szCs w:val="16"/>
    </w:rPr>
  </w:style>
  <w:style w:type="character" w:customStyle="1" w:styleId="BalloonTextChar">
    <w:name w:val="Balloon Text Char"/>
    <w:basedOn w:val="DefaultParagraphFont"/>
    <w:link w:val="BalloonText"/>
    <w:rsid w:val="00480A9A"/>
    <w:rPr>
      <w:rFonts w:ascii="Tahoma" w:hAnsi="Tahoma" w:cs="Tahoma"/>
      <w:sz w:val="16"/>
      <w:szCs w:val="16"/>
      <w:lang w:eastAsia="en-US"/>
    </w:rPr>
  </w:style>
  <w:style w:type="paragraph" w:styleId="Header">
    <w:name w:val="header"/>
    <w:aliases w:val="ISG Header"/>
    <w:basedOn w:val="Normal"/>
    <w:link w:val="HeaderChar"/>
    <w:uiPriority w:val="99"/>
    <w:unhideWhenUsed/>
    <w:rsid w:val="00D26921"/>
    <w:pPr>
      <w:tabs>
        <w:tab w:val="center" w:pos="4513"/>
        <w:tab w:val="right" w:pos="9026"/>
      </w:tabs>
    </w:pPr>
  </w:style>
  <w:style w:type="character" w:customStyle="1" w:styleId="HeaderChar">
    <w:name w:val="Header Char"/>
    <w:aliases w:val="ISG Header Char"/>
    <w:basedOn w:val="DefaultParagraphFont"/>
    <w:link w:val="Header"/>
    <w:uiPriority w:val="99"/>
    <w:rsid w:val="00D26921"/>
    <w:rPr>
      <w:sz w:val="24"/>
      <w:szCs w:val="24"/>
      <w:lang w:eastAsia="en-US"/>
    </w:rPr>
  </w:style>
  <w:style w:type="paragraph" w:styleId="Footer">
    <w:name w:val="footer"/>
    <w:basedOn w:val="Normal"/>
    <w:link w:val="FooterChar"/>
    <w:unhideWhenUsed/>
    <w:rsid w:val="00D26921"/>
    <w:pPr>
      <w:tabs>
        <w:tab w:val="center" w:pos="4513"/>
        <w:tab w:val="right" w:pos="9026"/>
      </w:tabs>
    </w:pPr>
  </w:style>
  <w:style w:type="character" w:customStyle="1" w:styleId="FooterChar">
    <w:name w:val="Footer Char"/>
    <w:basedOn w:val="DefaultParagraphFont"/>
    <w:link w:val="Footer"/>
    <w:rsid w:val="00D26921"/>
    <w:rPr>
      <w:sz w:val="24"/>
      <w:szCs w:val="24"/>
      <w:lang w:eastAsia="en-US"/>
    </w:rPr>
  </w:style>
  <w:style w:type="paragraph" w:customStyle="1" w:styleId="ISGHeading1">
    <w:name w:val="ISG Heading 1"/>
    <w:basedOn w:val="Normal"/>
    <w:rsid w:val="00D26921"/>
    <w:rPr>
      <w:rFonts w:ascii="Arial" w:hAnsi="Arial"/>
      <w:b/>
      <w:bCs/>
      <w:sz w:val="44"/>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wWF2HfJCiKFqXrCs3sOqYyFjzA==">AMUW2mUjsJWKTlsl0ed03zxuw7CkTJusoYqyLzk62oEhCXh5G76sBw2v7LiITwzGugx2ajsNeDpF4CDQ2x8qg1n0dBJv4aDH6yiSATcZo+5I+eVx1CINBZQ=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2024-11-22T16:41:00Z</dcterms:created>
  <dcterms:modified xsi:type="dcterms:W3CDTF">2025-11-02T11:38:00Z</dcterms:modified>
</cp:coreProperties>
</file>