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8AEDD" w14:textId="77777777" w:rsidR="003A2EC6" w:rsidRDefault="00302F9E">
      <w:pPr>
        <w:pStyle w:val="Heading1"/>
        <w:rPr>
          <w:rFonts w:ascii="Trebuchet MS" w:eastAsia="Trebuchet MS" w:hAnsi="Trebuchet MS" w:cs="Trebuchet MS"/>
          <w:u w:val="none"/>
        </w:rPr>
      </w:pPr>
      <w:r>
        <w:rPr>
          <w:rFonts w:ascii="Trebuchet MS" w:eastAsia="Trebuchet MS" w:hAnsi="Trebuchet MS" w:cs="Trebuchet MS"/>
          <w:u w:val="none"/>
        </w:rPr>
        <w:t>Illness and Accidents</w:t>
      </w:r>
    </w:p>
    <w:p w14:paraId="0E48AEDE" w14:textId="77777777" w:rsidR="003A2EC6" w:rsidRDefault="003A2EC6">
      <w:pPr>
        <w:rPr>
          <w:sz w:val="16"/>
          <w:szCs w:val="16"/>
        </w:rPr>
      </w:pPr>
    </w:p>
    <w:p w14:paraId="0E48AEDF"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At</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St Paul’s Stars Breakfast &amp; After School Club we will deal promptly and effectively with any illnesses or injuries that occur while children are in our care. We take all practical steps to keep staff and children safe from communicable diseases.</w:t>
      </w:r>
    </w:p>
    <w:p w14:paraId="0E48AEE0" w14:textId="77777777" w:rsidR="003A2EC6" w:rsidRDefault="003A2EC6">
      <w:pPr>
        <w:pStyle w:val="Heading2"/>
        <w:spacing w:before="0" w:after="0"/>
        <w:jc w:val="both"/>
        <w:rPr>
          <w:rFonts w:ascii="Trebuchet MS" w:eastAsia="Trebuchet MS" w:hAnsi="Trebuchet MS" w:cs="Trebuchet MS"/>
          <w:b w:val="0"/>
        </w:rPr>
      </w:pPr>
    </w:p>
    <w:p w14:paraId="0E48AEE1"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All parents or carers must complete the </w:t>
      </w:r>
      <w:r>
        <w:rPr>
          <w:rFonts w:ascii="Trebuchet MS" w:eastAsia="Trebuchet MS" w:hAnsi="Trebuchet MS" w:cs="Trebuchet MS"/>
          <w:b/>
          <w:sz w:val="22"/>
          <w:szCs w:val="22"/>
        </w:rPr>
        <w:t xml:space="preserve">Medical Form (when requested) </w:t>
      </w:r>
      <w:r>
        <w:rPr>
          <w:rFonts w:ascii="Trebuchet MS" w:eastAsia="Trebuchet MS" w:hAnsi="Trebuchet MS" w:cs="Trebuchet MS"/>
          <w:sz w:val="22"/>
          <w:szCs w:val="22"/>
        </w:rPr>
        <w:t>when their child joins the Club, requesting permission for emergency medical treatment for their child in the event of a serious accident or illness.</w:t>
      </w:r>
    </w:p>
    <w:p w14:paraId="0E48AEE2" w14:textId="77777777" w:rsidR="003A2EC6" w:rsidRDefault="003A2EC6">
      <w:pPr>
        <w:jc w:val="both"/>
        <w:rPr>
          <w:rFonts w:ascii="Trebuchet MS" w:eastAsia="Trebuchet MS" w:hAnsi="Trebuchet MS" w:cs="Trebuchet MS"/>
          <w:sz w:val="22"/>
          <w:szCs w:val="22"/>
        </w:rPr>
      </w:pPr>
    </w:p>
    <w:p w14:paraId="0E48AEE3" w14:textId="77777777" w:rsidR="003A2EC6" w:rsidRDefault="00302F9E">
      <w:pPr>
        <w:spacing w:after="40"/>
        <w:jc w:val="both"/>
        <w:rPr>
          <w:rFonts w:ascii="Trebuchet MS" w:eastAsia="Trebuchet MS" w:hAnsi="Trebuchet MS" w:cs="Trebuchet MS"/>
          <w:sz w:val="22"/>
          <w:szCs w:val="22"/>
        </w:rPr>
      </w:pPr>
      <w:r>
        <w:rPr>
          <w:rFonts w:ascii="Trebuchet MS" w:eastAsia="Trebuchet MS" w:hAnsi="Trebuchet MS" w:cs="Trebuchet MS"/>
          <w:sz w:val="22"/>
          <w:szCs w:val="22"/>
        </w:rPr>
        <w:t xml:space="preserve">We will record any accidents or illnesses, together with any treatment given, on an </w:t>
      </w:r>
      <w:r>
        <w:rPr>
          <w:rFonts w:ascii="Trebuchet MS" w:eastAsia="Trebuchet MS" w:hAnsi="Trebuchet MS" w:cs="Trebuchet MS"/>
          <w:b/>
          <w:sz w:val="22"/>
          <w:szCs w:val="22"/>
        </w:rPr>
        <w:t>Incident</w:t>
      </w:r>
      <w:r>
        <w:rPr>
          <w:rFonts w:ascii="Trebuchet MS" w:eastAsia="Trebuchet MS" w:hAnsi="Trebuchet MS" w:cs="Trebuchet MS"/>
          <w:sz w:val="22"/>
          <w:szCs w:val="22"/>
        </w:rPr>
        <w:t xml:space="preserve"> </w:t>
      </w:r>
      <w:r>
        <w:rPr>
          <w:rFonts w:ascii="Trebuchet MS" w:eastAsia="Trebuchet MS" w:hAnsi="Trebuchet MS" w:cs="Trebuchet MS"/>
          <w:b/>
          <w:sz w:val="22"/>
          <w:szCs w:val="22"/>
        </w:rPr>
        <w:t>Record</w:t>
      </w:r>
      <w:r>
        <w:rPr>
          <w:rFonts w:ascii="Trebuchet MS" w:eastAsia="Trebuchet MS" w:hAnsi="Trebuchet MS" w:cs="Trebuchet MS"/>
          <w:sz w:val="22"/>
          <w:szCs w:val="22"/>
        </w:rPr>
        <w:t xml:space="preserve"> or </w:t>
      </w:r>
      <w:r>
        <w:rPr>
          <w:rFonts w:ascii="Trebuchet MS" w:eastAsia="Trebuchet MS" w:hAnsi="Trebuchet MS" w:cs="Trebuchet MS"/>
          <w:b/>
          <w:sz w:val="22"/>
          <w:szCs w:val="22"/>
        </w:rPr>
        <w:t>Accident Record</w:t>
      </w:r>
      <w:r>
        <w:rPr>
          <w:rFonts w:ascii="Trebuchet MS" w:eastAsia="Trebuchet MS" w:hAnsi="Trebuchet MS" w:cs="Trebuchet MS"/>
          <w:sz w:val="22"/>
          <w:szCs w:val="22"/>
        </w:rPr>
        <w:t xml:space="preserve"> sheet as appropriate, which the parent or carer will be asked to sign when they collect the child.</w:t>
      </w:r>
    </w:p>
    <w:p w14:paraId="0E48AEE4" w14:textId="77777777" w:rsidR="003A2EC6" w:rsidRDefault="003A2EC6">
      <w:pPr>
        <w:spacing w:after="40"/>
        <w:jc w:val="both"/>
        <w:rPr>
          <w:rFonts w:ascii="Trebuchet MS" w:eastAsia="Trebuchet MS" w:hAnsi="Trebuchet MS" w:cs="Trebuchet MS"/>
          <w:sz w:val="22"/>
          <w:szCs w:val="22"/>
        </w:rPr>
      </w:pPr>
    </w:p>
    <w:p w14:paraId="0E48AEE5" w14:textId="77777777" w:rsidR="003A2EC6" w:rsidRDefault="00302F9E">
      <w:pPr>
        <w:spacing w:after="40"/>
        <w:jc w:val="both"/>
        <w:rPr>
          <w:rFonts w:ascii="Trebuchet MS" w:eastAsia="Trebuchet MS" w:hAnsi="Trebuchet MS" w:cs="Trebuchet MS"/>
          <w:sz w:val="22"/>
          <w:szCs w:val="22"/>
        </w:rPr>
      </w:pPr>
      <w:r>
        <w:rPr>
          <w:rFonts w:ascii="Trebuchet MS" w:eastAsia="Trebuchet MS" w:hAnsi="Trebuchet MS" w:cs="Trebuchet MS"/>
          <w:sz w:val="22"/>
          <w:szCs w:val="22"/>
        </w:rPr>
        <w:t>St Paul’s Stars Breakfast &amp; After School Club cannot accept children who are ill. If any children are ill when they first arrive at the Club we will immediately notify their parents or carers to come and collect them. Any children who have been ill should not return to the Club until they have fully recovered, or until after the minimum exclusion period has expired (see table at the end of this policy).</w:t>
      </w:r>
    </w:p>
    <w:p w14:paraId="0E48AEE6" w14:textId="77777777" w:rsidR="003A2EC6" w:rsidRDefault="003A2EC6"/>
    <w:p w14:paraId="0E48AEE7" w14:textId="77777777" w:rsidR="003A2EC6" w:rsidRDefault="00302F9E">
      <w:pPr>
        <w:pStyle w:val="Heading2"/>
        <w:spacing w:before="0"/>
        <w:rPr>
          <w:sz w:val="24"/>
          <w:szCs w:val="24"/>
          <w:u w:val="none"/>
        </w:rPr>
      </w:pPr>
      <w:r>
        <w:rPr>
          <w:sz w:val="24"/>
          <w:szCs w:val="24"/>
          <w:u w:val="none"/>
        </w:rPr>
        <w:t xml:space="preserve">First aid </w:t>
      </w:r>
    </w:p>
    <w:p w14:paraId="0E48AEE8" w14:textId="01A660BF"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The Club’s designated First Aider is </w:t>
      </w:r>
      <w:r w:rsidR="00452221">
        <w:rPr>
          <w:rFonts w:ascii="Trebuchet MS" w:eastAsia="Trebuchet MS" w:hAnsi="Trebuchet MS" w:cs="Trebuchet MS"/>
          <w:sz w:val="22"/>
          <w:szCs w:val="22"/>
        </w:rPr>
        <w:t>Jess Boxall</w:t>
      </w:r>
      <w:r>
        <w:rPr>
          <w:rFonts w:ascii="Trebuchet MS" w:eastAsia="Trebuchet MS" w:hAnsi="Trebuchet MS" w:cs="Trebuchet MS"/>
          <w:sz w:val="22"/>
          <w:szCs w:val="22"/>
        </w:rPr>
        <w:t>. The designated First Aider has a current first aid certificate and has attended a 12 hour paediatric first aid course. To ensure that there is a qualified first aider present at every session of the Club, other members of staff will also receive first aid training.</w:t>
      </w:r>
    </w:p>
    <w:p w14:paraId="0E48AEE9" w14:textId="77777777" w:rsidR="003A2EC6" w:rsidRDefault="003A2EC6">
      <w:pPr>
        <w:jc w:val="both"/>
        <w:rPr>
          <w:rFonts w:ascii="Trebuchet MS" w:eastAsia="Trebuchet MS" w:hAnsi="Trebuchet MS" w:cs="Trebuchet MS"/>
          <w:sz w:val="22"/>
          <w:szCs w:val="22"/>
        </w:rPr>
      </w:pPr>
    </w:p>
    <w:p w14:paraId="0E48AEEA"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The location of the first aid box and a list of qualified first aiders are clearly displayed at the Club. The designated First Aider regularly checks the contents of the first aid box to ensure that they are up to date, appropriate for children and comply with the Health and Safety (First Aid) Regulations 1981. </w:t>
      </w:r>
    </w:p>
    <w:p w14:paraId="0E48AEEB" w14:textId="77777777" w:rsidR="003A2EC6" w:rsidRDefault="003A2EC6">
      <w:pPr>
        <w:jc w:val="both"/>
        <w:rPr>
          <w:rFonts w:ascii="Trebuchet MS" w:eastAsia="Trebuchet MS" w:hAnsi="Trebuchet MS" w:cs="Trebuchet MS"/>
          <w:sz w:val="22"/>
          <w:szCs w:val="22"/>
        </w:rPr>
      </w:pPr>
    </w:p>
    <w:p w14:paraId="0E48AEEC"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The Playleader will ensure that a first aid kit is taken on all outings and that at least one member of staff on the outing holds a current paediatric first aid certificate.</w:t>
      </w:r>
    </w:p>
    <w:p w14:paraId="0E48AEED" w14:textId="77777777" w:rsidR="003A2EC6" w:rsidRDefault="003A2EC6">
      <w:pPr>
        <w:pStyle w:val="Heading2"/>
        <w:spacing w:before="0" w:after="0"/>
        <w:rPr>
          <w:rFonts w:ascii="Trebuchet MS" w:eastAsia="Trebuchet MS" w:hAnsi="Trebuchet MS" w:cs="Trebuchet MS"/>
        </w:rPr>
      </w:pPr>
    </w:p>
    <w:p w14:paraId="0E48AEEE" w14:textId="77777777" w:rsidR="003A2EC6" w:rsidRDefault="00302F9E">
      <w:pPr>
        <w:pStyle w:val="Heading2"/>
        <w:spacing w:before="0"/>
        <w:rPr>
          <w:sz w:val="24"/>
          <w:szCs w:val="24"/>
          <w:u w:val="none"/>
        </w:rPr>
      </w:pPr>
      <w:r>
        <w:rPr>
          <w:sz w:val="24"/>
          <w:szCs w:val="24"/>
          <w:u w:val="none"/>
        </w:rPr>
        <w:t>Procedure for a minor injury or illness</w:t>
      </w:r>
    </w:p>
    <w:p w14:paraId="0E48AEEF" w14:textId="77777777" w:rsidR="003A2EC6" w:rsidRDefault="00302F9E">
      <w:pPr>
        <w:spacing w:after="120"/>
        <w:jc w:val="both"/>
        <w:rPr>
          <w:rFonts w:ascii="Trebuchet MS" w:eastAsia="Trebuchet MS" w:hAnsi="Trebuchet MS" w:cs="Trebuchet MS"/>
          <w:sz w:val="22"/>
          <w:szCs w:val="22"/>
        </w:rPr>
      </w:pPr>
      <w:r>
        <w:rPr>
          <w:rFonts w:ascii="Trebuchet MS" w:eastAsia="Trebuchet MS" w:hAnsi="Trebuchet MS" w:cs="Trebuchet MS"/>
          <w:sz w:val="22"/>
          <w:szCs w:val="22"/>
        </w:rPr>
        <w:t>The first aider at the session will decide upon the appropriate action to take if a child becomes ill or suffers a minor injury.</w:t>
      </w:r>
    </w:p>
    <w:p w14:paraId="0E48AEF0" w14:textId="77777777" w:rsidR="003A2EC6" w:rsidRDefault="00302F9E">
      <w:pPr>
        <w:numPr>
          <w:ilvl w:val="0"/>
          <w:numId w:val="1"/>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If a child becomes ill during a session, the parent or carer will be asked to collect the child as soon as possible. The child will be kept comfortable and will be closely supervised while awaiting collection.</w:t>
      </w:r>
    </w:p>
    <w:p w14:paraId="0E48AEF1" w14:textId="77777777" w:rsidR="003A2EC6" w:rsidRDefault="00302F9E">
      <w:pPr>
        <w:numPr>
          <w:ilvl w:val="0"/>
          <w:numId w:val="1"/>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If a child complains of illness which does not impair their overall wellbeing, the child will be monitored for the rest of the session and the parent or carer will be notified when the child is collected. </w:t>
      </w:r>
    </w:p>
    <w:p w14:paraId="0E48AEF2" w14:textId="77777777" w:rsidR="003A2EC6" w:rsidRDefault="00302F9E">
      <w:pPr>
        <w:numPr>
          <w:ilvl w:val="0"/>
          <w:numId w:val="1"/>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If a child suffers a minor injury, first aid will be administered and the child will be monitored for the remainder of the session. If necessary, the child’s parent will be asked to collect the child as soon as possible.</w:t>
      </w:r>
    </w:p>
    <w:p w14:paraId="0E48AEF3" w14:textId="77777777" w:rsidR="003A2EC6" w:rsidRDefault="003A2EC6">
      <w:pPr>
        <w:pStyle w:val="Heading2"/>
        <w:spacing w:before="0"/>
        <w:rPr>
          <w:rFonts w:ascii="Trebuchet MS" w:eastAsia="Trebuchet MS" w:hAnsi="Trebuchet MS" w:cs="Trebuchet MS"/>
          <w:u w:val="none"/>
        </w:rPr>
      </w:pPr>
    </w:p>
    <w:p w14:paraId="0E48AEF4" w14:textId="77777777" w:rsidR="003A2EC6" w:rsidRDefault="00302F9E">
      <w:pPr>
        <w:pStyle w:val="Heading2"/>
        <w:spacing w:before="0"/>
        <w:rPr>
          <w:sz w:val="24"/>
          <w:szCs w:val="24"/>
          <w:u w:val="none"/>
        </w:rPr>
      </w:pPr>
      <w:r>
        <w:rPr>
          <w:sz w:val="24"/>
          <w:szCs w:val="24"/>
          <w:u w:val="none"/>
        </w:rPr>
        <w:t>Procedure for a major injury or serious illness</w:t>
      </w:r>
    </w:p>
    <w:p w14:paraId="0E48AEF5" w14:textId="77777777" w:rsidR="003A2EC6" w:rsidRDefault="00302F9E">
      <w:pPr>
        <w:spacing w:after="120"/>
        <w:jc w:val="both"/>
        <w:rPr>
          <w:rFonts w:ascii="Trebuchet MS" w:eastAsia="Trebuchet MS" w:hAnsi="Trebuchet MS" w:cs="Trebuchet MS"/>
          <w:sz w:val="22"/>
          <w:szCs w:val="22"/>
        </w:rPr>
      </w:pPr>
      <w:r>
        <w:rPr>
          <w:rFonts w:ascii="Trebuchet MS" w:eastAsia="Trebuchet MS" w:hAnsi="Trebuchet MS" w:cs="Trebuchet MS"/>
          <w:sz w:val="22"/>
          <w:szCs w:val="22"/>
        </w:rPr>
        <w:t>In the event of a child becoming seriously ill or suffering a major injury, the first aider at the session will decide whether the child needs to go straight to hospital or whether it is safe to wait for their parent or carer to arrive.</w:t>
      </w:r>
    </w:p>
    <w:p w14:paraId="0E48AEF6" w14:textId="77777777" w:rsidR="003A2EC6" w:rsidRDefault="00302F9E">
      <w:pPr>
        <w:numPr>
          <w:ilvl w:val="0"/>
          <w:numId w:val="2"/>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If the child needs to go straight to hospital, we will call an ambulance and a member of staff will go to the hospital with the child. The staff member will take the child’s </w:t>
      </w:r>
      <w:r>
        <w:rPr>
          <w:rFonts w:ascii="Trebuchet MS" w:eastAsia="Trebuchet MS" w:hAnsi="Trebuchet MS" w:cs="Trebuchet MS"/>
          <w:b/>
          <w:sz w:val="22"/>
          <w:szCs w:val="22"/>
        </w:rPr>
        <w:t>Medical Form</w:t>
      </w:r>
      <w:r>
        <w:rPr>
          <w:rFonts w:ascii="Trebuchet MS" w:eastAsia="Trebuchet MS" w:hAnsi="Trebuchet MS" w:cs="Trebuchet MS"/>
          <w:sz w:val="22"/>
          <w:szCs w:val="22"/>
        </w:rPr>
        <w:t xml:space="preserve"> or </w:t>
      </w:r>
      <w:r>
        <w:rPr>
          <w:rFonts w:ascii="Trebuchet MS" w:eastAsia="Trebuchet MS" w:hAnsi="Trebuchet MS" w:cs="Trebuchet MS"/>
          <w:b/>
          <w:sz w:val="22"/>
          <w:szCs w:val="22"/>
        </w:rPr>
        <w:t xml:space="preserve">Registration Form </w:t>
      </w:r>
      <w:r>
        <w:rPr>
          <w:rFonts w:ascii="Trebuchet MS" w:eastAsia="Trebuchet MS" w:hAnsi="Trebuchet MS" w:cs="Trebuchet MS"/>
          <w:sz w:val="22"/>
          <w:szCs w:val="22"/>
        </w:rPr>
        <w:t>with them and will consent to any necessary treatment (as approved by the parents on the</w:t>
      </w:r>
      <w:r>
        <w:rPr>
          <w:rFonts w:ascii="Trebuchet MS" w:eastAsia="Trebuchet MS" w:hAnsi="Trebuchet MS" w:cs="Trebuchet MS"/>
          <w:b/>
          <w:sz w:val="22"/>
          <w:szCs w:val="22"/>
        </w:rPr>
        <w:t xml:space="preserve"> Medical Form</w:t>
      </w:r>
      <w:r>
        <w:rPr>
          <w:rFonts w:ascii="Trebuchet MS" w:eastAsia="Trebuchet MS" w:hAnsi="Trebuchet MS" w:cs="Trebuchet MS"/>
          <w:sz w:val="22"/>
          <w:szCs w:val="22"/>
        </w:rPr>
        <w:t xml:space="preserve">). </w:t>
      </w:r>
    </w:p>
    <w:p w14:paraId="0E48AEF7" w14:textId="77777777" w:rsidR="003A2EC6" w:rsidRDefault="00302F9E">
      <w:pPr>
        <w:numPr>
          <w:ilvl w:val="0"/>
          <w:numId w:val="2"/>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 xml:space="preserve">We will contact the child’s parents or carers with all urgency, and if they are unavailable we will call the other emergency contacts that we have on file for the child. </w:t>
      </w:r>
    </w:p>
    <w:p w14:paraId="0E48AEF8" w14:textId="77777777" w:rsidR="003A2EC6" w:rsidRDefault="00302F9E">
      <w:pPr>
        <w:numPr>
          <w:ilvl w:val="0"/>
          <w:numId w:val="2"/>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After a major incident the Playleader and staff will review the events and consider whether any changes need to be made to the Club’s policies or procedures.</w:t>
      </w:r>
    </w:p>
    <w:p w14:paraId="0E48AEF9" w14:textId="77777777" w:rsidR="003A2EC6" w:rsidRDefault="00302F9E">
      <w:pPr>
        <w:numPr>
          <w:ilvl w:val="0"/>
          <w:numId w:val="2"/>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We will notify Ofsted and child protection agencies in the event of any serious accident or injury to a child in our care as soon as reasonably possible and within 14 days at the latest.</w:t>
      </w:r>
    </w:p>
    <w:p w14:paraId="0E48AEFA" w14:textId="77777777" w:rsidR="003A2EC6" w:rsidRDefault="00302F9E">
      <w:pPr>
        <w:numPr>
          <w:ilvl w:val="0"/>
          <w:numId w:val="2"/>
        </w:numPr>
        <w:spacing w:after="40"/>
        <w:ind w:left="714" w:hanging="357"/>
        <w:jc w:val="both"/>
        <w:rPr>
          <w:rFonts w:ascii="Trebuchet MS" w:eastAsia="Trebuchet MS" w:hAnsi="Trebuchet MS" w:cs="Trebuchet MS"/>
          <w:sz w:val="22"/>
          <w:szCs w:val="22"/>
        </w:rPr>
      </w:pPr>
      <w:r>
        <w:rPr>
          <w:rFonts w:ascii="Trebuchet MS" w:eastAsia="Trebuchet MS" w:hAnsi="Trebuchet MS" w:cs="Trebuchet MS"/>
          <w:sz w:val="22"/>
          <w:szCs w:val="22"/>
        </w:rPr>
        <w:t>We will notify HSE under RIDDOR in the case of a death or major injury on the premises (eg broken limb, amputation, dislocation, etc – see the HSE website for a full list of reportable injuries).</w:t>
      </w:r>
    </w:p>
    <w:p w14:paraId="0E48AEFB" w14:textId="77777777" w:rsidR="003A2EC6" w:rsidRDefault="003A2EC6">
      <w:pPr>
        <w:rPr>
          <w:rFonts w:ascii="Trebuchet MS" w:eastAsia="Trebuchet MS" w:hAnsi="Trebuchet MS" w:cs="Trebuchet MS"/>
          <w:sz w:val="22"/>
          <w:szCs w:val="22"/>
        </w:rPr>
      </w:pPr>
    </w:p>
    <w:p w14:paraId="0E48AEFC" w14:textId="77777777" w:rsidR="003A2EC6" w:rsidRDefault="00302F9E">
      <w:pPr>
        <w:pStyle w:val="Heading1"/>
        <w:spacing w:before="0"/>
        <w:jc w:val="left"/>
        <w:rPr>
          <w:sz w:val="24"/>
          <w:szCs w:val="24"/>
          <w:u w:val="none"/>
        </w:rPr>
      </w:pPr>
      <w:bookmarkStart w:id="0" w:name="_heading=h.gjdgxs" w:colFirst="0" w:colLast="0"/>
      <w:bookmarkEnd w:id="0"/>
      <w:r>
        <w:rPr>
          <w:sz w:val="24"/>
          <w:szCs w:val="24"/>
          <w:u w:val="none"/>
        </w:rPr>
        <w:t>Communicable diseases and conditions</w:t>
      </w:r>
    </w:p>
    <w:p w14:paraId="0E48AEFD" w14:textId="77777777" w:rsidR="003A2EC6" w:rsidRDefault="00302F9E">
      <w:pPr>
        <w:tabs>
          <w:tab w:val="left" w:pos="567"/>
        </w:tabs>
        <w:jc w:val="both"/>
        <w:rPr>
          <w:rFonts w:ascii="Trebuchet MS" w:eastAsia="Trebuchet MS" w:hAnsi="Trebuchet MS" w:cs="Trebuchet MS"/>
          <w:sz w:val="22"/>
          <w:szCs w:val="22"/>
        </w:rPr>
      </w:pPr>
      <w:r>
        <w:rPr>
          <w:rFonts w:ascii="Trebuchet MS" w:eastAsia="Trebuchet MS" w:hAnsi="Trebuchet MS" w:cs="Trebuchet MS"/>
          <w:sz w:val="22"/>
          <w:szCs w:val="22"/>
        </w:rPr>
        <w:t xml:space="preserve">If a case of head lice is found at the Club, the child’s parents or carers will be discreetly informed when they collect the child. Other parents will be warned to check their own children for head lice, but care will be taken not to identify the child affected. </w:t>
      </w:r>
    </w:p>
    <w:p w14:paraId="0E48AEFE" w14:textId="77777777" w:rsidR="003A2EC6" w:rsidRDefault="003A2EC6">
      <w:pPr>
        <w:jc w:val="both"/>
        <w:rPr>
          <w:rFonts w:ascii="Trebuchet MS" w:eastAsia="Trebuchet MS" w:hAnsi="Trebuchet MS" w:cs="Trebuchet MS"/>
          <w:sz w:val="22"/>
          <w:szCs w:val="22"/>
        </w:rPr>
      </w:pPr>
    </w:p>
    <w:p w14:paraId="0E48AEFF"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 xml:space="preserve">If an infectious or communicable disease is detected on the Club’s premises, we will inform parents and carers as soon as possible. </w:t>
      </w:r>
    </w:p>
    <w:p w14:paraId="0E48AF00" w14:textId="77777777" w:rsidR="003A2EC6" w:rsidRDefault="003A2EC6">
      <w:pPr>
        <w:jc w:val="both"/>
        <w:rPr>
          <w:rFonts w:ascii="Trebuchet MS" w:eastAsia="Trebuchet MS" w:hAnsi="Trebuchet MS" w:cs="Trebuchet MS"/>
          <w:sz w:val="22"/>
          <w:szCs w:val="22"/>
        </w:rPr>
      </w:pPr>
    </w:p>
    <w:p w14:paraId="0E48AF01"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If there is an incident of food poisoning affecting two or more children looked after at the Club the Playleader will inform Ofsted as soon as possible and within 14 days at the latest.</w:t>
      </w:r>
    </w:p>
    <w:p w14:paraId="0E48AF02" w14:textId="77777777" w:rsidR="003A2EC6" w:rsidRDefault="003A2EC6">
      <w:pPr>
        <w:jc w:val="both"/>
        <w:rPr>
          <w:rFonts w:ascii="Trebuchet MS" w:eastAsia="Trebuchet MS" w:hAnsi="Trebuchet MS" w:cs="Trebuchet MS"/>
          <w:sz w:val="22"/>
          <w:szCs w:val="22"/>
        </w:rPr>
      </w:pPr>
    </w:p>
    <w:p w14:paraId="0E48AF03" w14:textId="77777777" w:rsidR="003A2EC6" w:rsidRDefault="00302F9E">
      <w:pPr>
        <w:jc w:val="both"/>
        <w:rPr>
          <w:rFonts w:ascii="Trebuchet MS" w:eastAsia="Trebuchet MS" w:hAnsi="Trebuchet MS" w:cs="Trebuchet MS"/>
          <w:sz w:val="22"/>
          <w:szCs w:val="22"/>
        </w:rPr>
      </w:pPr>
      <w:r>
        <w:rPr>
          <w:rFonts w:ascii="Trebuchet MS" w:eastAsia="Trebuchet MS" w:hAnsi="Trebuchet MS" w:cs="Trebuchet MS"/>
          <w:sz w:val="22"/>
          <w:szCs w:val="22"/>
        </w:rPr>
        <w:t>If there is an outbreak of a notifiable disease at the Club, we will inform the local health protection unit, HSE under RIDDOR (if appropriate), and Ofsted.</w:t>
      </w:r>
    </w:p>
    <w:p w14:paraId="0E48AF04" w14:textId="77777777" w:rsidR="003A2EC6" w:rsidRDefault="003A2EC6">
      <w:pPr>
        <w:tabs>
          <w:tab w:val="left" w:pos="567"/>
        </w:tabs>
        <w:rPr>
          <w:rFonts w:ascii="Trebuchet MS" w:eastAsia="Trebuchet MS" w:hAnsi="Trebuchet MS" w:cs="Trebuchet MS"/>
          <w:sz w:val="22"/>
          <w:szCs w:val="22"/>
        </w:rPr>
      </w:pPr>
    </w:p>
    <w:p w14:paraId="0E48AF05" w14:textId="77777777" w:rsidR="003A2EC6" w:rsidRDefault="00302F9E">
      <w:pPr>
        <w:tabs>
          <w:tab w:val="left" w:pos="567"/>
        </w:tabs>
        <w:spacing w:after="120"/>
        <w:rPr>
          <w:rFonts w:ascii="Arial" w:eastAsia="Arial" w:hAnsi="Arial" w:cs="Arial"/>
          <w:b/>
        </w:rPr>
      </w:pPr>
      <w:r>
        <w:rPr>
          <w:rFonts w:ascii="Arial" w:eastAsia="Arial" w:hAnsi="Arial" w:cs="Arial"/>
          <w:b/>
        </w:rPr>
        <w:t>Useful contacts</w:t>
      </w:r>
    </w:p>
    <w:p w14:paraId="0E48AF06"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Public Health England: Thames Valley PHE Centre</w:t>
      </w:r>
    </w:p>
    <w:p w14:paraId="0E48AF07"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Dr Diana Grice, centre director</w:t>
      </w:r>
    </w:p>
    <w:p w14:paraId="0E48AF08"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 xml:space="preserve">Public Health England </w:t>
      </w:r>
    </w:p>
    <w:p w14:paraId="0E48AF09"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 xml:space="preserve">Chilton </w:t>
      </w:r>
    </w:p>
    <w:p w14:paraId="0E48AF0A"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 xml:space="preserve">Oxfordshire </w:t>
      </w:r>
    </w:p>
    <w:p w14:paraId="0E48AF0B"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OX11 0RQ</w:t>
      </w:r>
    </w:p>
    <w:p w14:paraId="0E48AF0C"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0845 279 9879</w:t>
      </w:r>
    </w:p>
    <w:p w14:paraId="0E48AF0D" w14:textId="77777777" w:rsidR="003A2EC6" w:rsidRDefault="003A2EC6">
      <w:pPr>
        <w:tabs>
          <w:tab w:val="left" w:pos="567"/>
        </w:tabs>
        <w:rPr>
          <w:rFonts w:ascii="Trebuchet MS" w:eastAsia="Trebuchet MS" w:hAnsi="Trebuchet MS" w:cs="Trebuchet MS"/>
          <w:sz w:val="22"/>
          <w:szCs w:val="22"/>
        </w:rPr>
      </w:pPr>
    </w:p>
    <w:p w14:paraId="0E48AF0E"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Ofsted: 0300 123 1231</w:t>
      </w:r>
    </w:p>
    <w:p w14:paraId="0E48AF0F" w14:textId="77777777" w:rsidR="003A2EC6" w:rsidRDefault="003A2EC6">
      <w:pPr>
        <w:tabs>
          <w:tab w:val="left" w:pos="567"/>
        </w:tabs>
        <w:rPr>
          <w:rFonts w:ascii="Trebuchet MS" w:eastAsia="Trebuchet MS" w:hAnsi="Trebuchet MS" w:cs="Trebuchet MS"/>
          <w:sz w:val="22"/>
          <w:szCs w:val="22"/>
        </w:rPr>
      </w:pPr>
    </w:p>
    <w:p w14:paraId="0E48AF10" w14:textId="77777777" w:rsidR="003A2EC6" w:rsidRDefault="00302F9E">
      <w:pPr>
        <w:tabs>
          <w:tab w:val="left" w:pos="567"/>
        </w:tabs>
        <w:rPr>
          <w:rFonts w:ascii="Trebuchet MS" w:eastAsia="Trebuchet MS" w:hAnsi="Trebuchet MS" w:cs="Trebuchet MS"/>
          <w:sz w:val="22"/>
          <w:szCs w:val="22"/>
        </w:rPr>
      </w:pPr>
      <w:r>
        <w:rPr>
          <w:rFonts w:ascii="Trebuchet MS" w:eastAsia="Trebuchet MS" w:hAnsi="Trebuchet MS" w:cs="Trebuchet MS"/>
          <w:sz w:val="22"/>
          <w:szCs w:val="22"/>
        </w:rPr>
        <w:t xml:space="preserve">RIDDOR Incident Contact Unit: </w:t>
      </w:r>
      <w:r>
        <w:t>0845 300 99 23</w:t>
      </w:r>
    </w:p>
    <w:p w14:paraId="0E48AF11" w14:textId="77777777" w:rsidR="003A2EC6" w:rsidRDefault="003A2EC6">
      <w:pPr>
        <w:tabs>
          <w:tab w:val="left" w:pos="567"/>
        </w:tabs>
        <w:rPr>
          <w:rFonts w:ascii="Trebuchet MS" w:eastAsia="Trebuchet MS" w:hAnsi="Trebuchet MS" w:cs="Trebuchet MS"/>
          <w:sz w:val="22"/>
          <w:szCs w:val="22"/>
        </w:rPr>
      </w:pPr>
    </w:p>
    <w:p w14:paraId="0E48AF12" w14:textId="77777777" w:rsidR="003A2EC6" w:rsidRDefault="003A2EC6">
      <w:pPr>
        <w:tabs>
          <w:tab w:val="left" w:pos="567"/>
        </w:tabs>
        <w:rPr>
          <w:rFonts w:ascii="Trebuchet MS" w:eastAsia="Trebuchet MS" w:hAnsi="Trebuchet MS" w:cs="Trebuchet MS"/>
          <w:sz w:val="22"/>
          <w:szCs w:val="22"/>
        </w:rPr>
      </w:pPr>
    </w:p>
    <w:p w14:paraId="0E48AF13" w14:textId="77777777" w:rsidR="003A2EC6" w:rsidRDefault="003A2EC6">
      <w:pPr>
        <w:tabs>
          <w:tab w:val="left" w:pos="567"/>
        </w:tabs>
        <w:rPr>
          <w:rFonts w:ascii="Trebuchet MS" w:eastAsia="Trebuchet MS" w:hAnsi="Trebuchet MS" w:cs="Trebuchet MS"/>
          <w:sz w:val="22"/>
          <w:szCs w:val="22"/>
        </w:rPr>
      </w:pPr>
    </w:p>
    <w:p w14:paraId="0E48AF14" w14:textId="77777777" w:rsidR="003A2EC6" w:rsidRDefault="003A2EC6">
      <w:pPr>
        <w:tabs>
          <w:tab w:val="left" w:pos="567"/>
        </w:tabs>
        <w:rPr>
          <w:rFonts w:ascii="Trebuchet MS" w:eastAsia="Trebuchet MS" w:hAnsi="Trebuchet MS" w:cs="Trebuchet MS"/>
          <w:sz w:val="22"/>
          <w:szCs w:val="22"/>
        </w:rPr>
      </w:pPr>
    </w:p>
    <w:p w14:paraId="0E48AF15" w14:textId="77777777" w:rsidR="003A2EC6" w:rsidRDefault="003A2EC6">
      <w:pPr>
        <w:tabs>
          <w:tab w:val="left" w:pos="567"/>
        </w:tabs>
        <w:rPr>
          <w:rFonts w:ascii="Trebuchet MS" w:eastAsia="Trebuchet MS" w:hAnsi="Trebuchet MS" w:cs="Trebuchet MS"/>
          <w:sz w:val="22"/>
          <w:szCs w:val="22"/>
        </w:rPr>
      </w:pPr>
    </w:p>
    <w:p w14:paraId="0E48AF16" w14:textId="77777777" w:rsidR="003A2EC6" w:rsidRDefault="003A2EC6">
      <w:pPr>
        <w:tabs>
          <w:tab w:val="left" w:pos="567"/>
        </w:tabs>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3A2EC6" w14:paraId="0E48AF1A" w14:textId="77777777">
        <w:trPr>
          <w:trHeight w:val="466"/>
        </w:trPr>
        <w:tc>
          <w:tcPr>
            <w:tcW w:w="5720" w:type="dxa"/>
            <w:tcMar>
              <w:top w:w="57" w:type="dxa"/>
            </w:tcMar>
          </w:tcPr>
          <w:p w14:paraId="0E48AF17" w14:textId="77777777" w:rsidR="003A2EC6" w:rsidRDefault="00302F9E">
            <w:pPr>
              <w:rPr>
                <w:rFonts w:ascii="Trebuchet MS" w:eastAsia="Trebuchet MS" w:hAnsi="Trebuchet MS" w:cs="Trebuchet MS"/>
                <w:sz w:val="22"/>
                <w:szCs w:val="22"/>
              </w:rPr>
            </w:pPr>
            <w:r>
              <w:rPr>
                <w:rFonts w:ascii="Trebuchet MS" w:eastAsia="Trebuchet MS" w:hAnsi="Trebuchet MS" w:cs="Trebuchet MS"/>
                <w:sz w:val="22"/>
                <w:szCs w:val="22"/>
              </w:rPr>
              <w:t xml:space="preserve">This policy was adopted by: St Paul’s Stars Breakfast &amp; After School Club </w:t>
            </w:r>
          </w:p>
        </w:tc>
        <w:tc>
          <w:tcPr>
            <w:tcW w:w="3909" w:type="dxa"/>
            <w:tcMar>
              <w:top w:w="57" w:type="dxa"/>
            </w:tcMar>
          </w:tcPr>
          <w:p w14:paraId="0E48AF18" w14:textId="3D41187E" w:rsidR="003A2EC6" w:rsidRDefault="00302F9E">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2E2C89">
              <w:rPr>
                <w:rFonts w:ascii="Trebuchet MS" w:hAnsi="Trebuchet MS" w:cs="Arial"/>
                <w:sz w:val="22"/>
                <w:szCs w:val="22"/>
              </w:rPr>
              <w:t>02</w:t>
            </w:r>
            <w:r w:rsidR="00452221">
              <w:rPr>
                <w:rFonts w:ascii="Trebuchet MS" w:hAnsi="Trebuchet MS" w:cs="Arial"/>
                <w:sz w:val="22"/>
                <w:szCs w:val="22"/>
              </w:rPr>
              <w:t xml:space="preserve"> November 202</w:t>
            </w:r>
            <w:r w:rsidR="002E2C89">
              <w:rPr>
                <w:rFonts w:ascii="Trebuchet MS" w:hAnsi="Trebuchet MS" w:cs="Arial"/>
                <w:sz w:val="22"/>
                <w:szCs w:val="22"/>
              </w:rPr>
              <w:t>5</w:t>
            </w:r>
          </w:p>
          <w:p w14:paraId="0E48AF19" w14:textId="77777777" w:rsidR="003A2EC6" w:rsidRDefault="003A2EC6">
            <w:pPr>
              <w:rPr>
                <w:rFonts w:ascii="Trebuchet MS" w:eastAsia="Trebuchet MS" w:hAnsi="Trebuchet MS" w:cs="Trebuchet MS"/>
                <w:sz w:val="22"/>
                <w:szCs w:val="22"/>
              </w:rPr>
            </w:pPr>
          </w:p>
        </w:tc>
      </w:tr>
      <w:tr w:rsidR="003A2EC6" w14:paraId="0E48AF1E" w14:textId="77777777">
        <w:trPr>
          <w:trHeight w:val="455"/>
        </w:trPr>
        <w:tc>
          <w:tcPr>
            <w:tcW w:w="5720" w:type="dxa"/>
            <w:tcMar>
              <w:top w:w="57" w:type="dxa"/>
            </w:tcMar>
          </w:tcPr>
          <w:p w14:paraId="0E48AF1B" w14:textId="77777777" w:rsidR="003A2EC6" w:rsidRDefault="00302F9E">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0E48AF1C" w14:textId="77777777" w:rsidR="003A2EC6" w:rsidRDefault="003A2EC6">
            <w:pPr>
              <w:rPr>
                <w:rFonts w:ascii="Trebuchet MS" w:eastAsia="Trebuchet MS" w:hAnsi="Trebuchet MS" w:cs="Trebuchet MS"/>
                <w:sz w:val="22"/>
                <w:szCs w:val="22"/>
              </w:rPr>
            </w:pPr>
          </w:p>
        </w:tc>
        <w:tc>
          <w:tcPr>
            <w:tcW w:w="3909" w:type="dxa"/>
            <w:tcMar>
              <w:top w:w="57" w:type="dxa"/>
            </w:tcMar>
          </w:tcPr>
          <w:p w14:paraId="0E48AF1D" w14:textId="27FCCC8E" w:rsidR="003A2EC6" w:rsidRDefault="00302F9E">
            <w:pPr>
              <w:rPr>
                <w:rFonts w:ascii="Trebuchet MS" w:eastAsia="Trebuchet MS" w:hAnsi="Trebuchet MS" w:cs="Trebuchet MS"/>
                <w:color w:val="0000FF"/>
                <w:sz w:val="22"/>
                <w:szCs w:val="22"/>
              </w:rPr>
            </w:pPr>
            <w:r>
              <w:rPr>
                <w:rFonts w:ascii="Trebuchet MS" w:eastAsia="Trebuchet MS" w:hAnsi="Trebuchet MS" w:cs="Trebuchet MS"/>
                <w:sz w:val="22"/>
                <w:szCs w:val="22"/>
              </w:rPr>
              <w:t xml:space="preserve">Signed: Sarah </w:t>
            </w:r>
            <w:r w:rsidR="005259C7">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0E48AF1F" w14:textId="77777777" w:rsidR="003A2EC6" w:rsidRDefault="003A2EC6">
      <w:pPr>
        <w:rPr>
          <w:rFonts w:ascii="Trebuchet MS" w:eastAsia="Trebuchet MS" w:hAnsi="Trebuchet MS" w:cs="Trebuchet MS"/>
          <w:sz w:val="20"/>
          <w:szCs w:val="20"/>
        </w:rPr>
      </w:pPr>
    </w:p>
    <w:p w14:paraId="0E48AF20" w14:textId="77777777" w:rsidR="003A2EC6" w:rsidRDefault="003A2EC6"/>
    <w:p w14:paraId="0E48AF21" w14:textId="77777777" w:rsidR="003A2EC6" w:rsidRDefault="00302F9E">
      <w:pPr>
        <w:pStyle w:val="Heading2"/>
        <w:tabs>
          <w:tab w:val="left" w:pos="567"/>
        </w:tabs>
        <w:spacing w:before="0" w:after="360"/>
        <w:rPr>
          <w:sz w:val="24"/>
          <w:szCs w:val="24"/>
          <w:u w:val="none"/>
        </w:rPr>
      </w:pPr>
      <w:r>
        <w:rPr>
          <w:sz w:val="24"/>
          <w:szCs w:val="24"/>
          <w:u w:val="none"/>
        </w:rPr>
        <w:t>Minimum exclusion periods for infectious conditions and diseases</w:t>
      </w:r>
    </w:p>
    <w:tbl>
      <w:tblPr>
        <w:tblStyle w:val="a0"/>
        <w:tblW w:w="9525" w:type="dxa"/>
        <w:tblInd w:w="108"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Look w:val="0000" w:firstRow="0" w:lastRow="0" w:firstColumn="0" w:lastColumn="0" w:noHBand="0" w:noVBand="0"/>
      </w:tblPr>
      <w:tblGrid>
        <w:gridCol w:w="3910"/>
        <w:gridCol w:w="5615"/>
      </w:tblGrid>
      <w:tr w:rsidR="003A2EC6" w14:paraId="0E48AF24" w14:textId="77777777">
        <w:tc>
          <w:tcPr>
            <w:tcW w:w="3910" w:type="dxa"/>
          </w:tcPr>
          <w:p w14:paraId="0E48AF22" w14:textId="77777777" w:rsidR="003A2EC6" w:rsidRDefault="00302F9E">
            <w:pPr>
              <w:pStyle w:val="Heading2"/>
              <w:spacing w:before="40" w:after="40"/>
              <w:rPr>
                <w:rFonts w:ascii="Trebuchet MS" w:eastAsia="Trebuchet MS" w:hAnsi="Trebuchet MS" w:cs="Trebuchet MS"/>
                <w:u w:val="none"/>
              </w:rPr>
            </w:pPr>
            <w:r>
              <w:rPr>
                <w:rFonts w:ascii="Trebuchet MS" w:eastAsia="Trebuchet MS" w:hAnsi="Trebuchet MS" w:cs="Trebuchet MS"/>
                <w:u w:val="none"/>
              </w:rPr>
              <w:t>Disease/Condition</w:t>
            </w:r>
          </w:p>
        </w:tc>
        <w:tc>
          <w:tcPr>
            <w:tcW w:w="5615" w:type="dxa"/>
          </w:tcPr>
          <w:p w14:paraId="0E48AF23" w14:textId="77777777" w:rsidR="003A2EC6" w:rsidRDefault="00302F9E">
            <w:pPr>
              <w:pStyle w:val="Heading2"/>
              <w:spacing w:before="40" w:after="40"/>
              <w:rPr>
                <w:rFonts w:ascii="Trebuchet MS" w:eastAsia="Trebuchet MS" w:hAnsi="Trebuchet MS" w:cs="Trebuchet MS"/>
                <w:u w:val="none"/>
              </w:rPr>
            </w:pPr>
            <w:r>
              <w:rPr>
                <w:rFonts w:ascii="Trebuchet MS" w:eastAsia="Trebuchet MS" w:hAnsi="Trebuchet MS" w:cs="Trebuchet MS"/>
                <w:u w:val="none"/>
              </w:rPr>
              <w:t>Exclusion period</w:t>
            </w:r>
          </w:p>
        </w:tc>
      </w:tr>
      <w:tr w:rsidR="003A2EC6" w14:paraId="0E48AF27" w14:textId="77777777">
        <w:tc>
          <w:tcPr>
            <w:tcW w:w="3910" w:type="dxa"/>
            <w:tcMar>
              <w:top w:w="57" w:type="dxa"/>
              <w:bottom w:w="57" w:type="dxa"/>
            </w:tcMar>
          </w:tcPr>
          <w:p w14:paraId="0E48AF25"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Chicken Pox</w:t>
            </w:r>
          </w:p>
        </w:tc>
        <w:tc>
          <w:tcPr>
            <w:tcW w:w="5615" w:type="dxa"/>
            <w:tcMar>
              <w:top w:w="57" w:type="dxa"/>
              <w:bottom w:w="57" w:type="dxa"/>
            </w:tcMar>
          </w:tcPr>
          <w:p w14:paraId="0E48AF26"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5 days from first appearance of rash</w:t>
            </w:r>
          </w:p>
        </w:tc>
      </w:tr>
      <w:tr w:rsidR="003A2EC6" w14:paraId="0E48AF2A" w14:textId="77777777">
        <w:tc>
          <w:tcPr>
            <w:tcW w:w="3910" w:type="dxa"/>
            <w:tcMar>
              <w:top w:w="57" w:type="dxa"/>
              <w:bottom w:w="57" w:type="dxa"/>
            </w:tcMar>
          </w:tcPr>
          <w:p w14:paraId="0E48AF28"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Cold Sores</w:t>
            </w:r>
          </w:p>
        </w:tc>
        <w:tc>
          <w:tcPr>
            <w:tcW w:w="5615" w:type="dxa"/>
            <w:tcMar>
              <w:top w:w="57" w:type="dxa"/>
              <w:bottom w:w="57" w:type="dxa"/>
            </w:tcMar>
          </w:tcPr>
          <w:p w14:paraId="0E48AF29"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 Avoid contact with sores</w:t>
            </w:r>
          </w:p>
        </w:tc>
      </w:tr>
      <w:tr w:rsidR="003A2EC6" w14:paraId="0E48AF2D" w14:textId="77777777">
        <w:tc>
          <w:tcPr>
            <w:tcW w:w="3910" w:type="dxa"/>
            <w:tcMar>
              <w:top w:w="57" w:type="dxa"/>
              <w:bottom w:w="57" w:type="dxa"/>
            </w:tcMar>
          </w:tcPr>
          <w:p w14:paraId="0E48AF2B"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Conjunctivitis</w:t>
            </w:r>
          </w:p>
        </w:tc>
        <w:tc>
          <w:tcPr>
            <w:tcW w:w="5615" w:type="dxa"/>
            <w:tcMar>
              <w:top w:w="57" w:type="dxa"/>
              <w:bottom w:w="57" w:type="dxa"/>
            </w:tcMar>
          </w:tcPr>
          <w:p w14:paraId="0E48AF2C"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24 hours or until the discharge from eyes has stopped</w:t>
            </w:r>
          </w:p>
        </w:tc>
      </w:tr>
      <w:tr w:rsidR="003A2EC6" w14:paraId="0E48AF30" w14:textId="77777777">
        <w:tc>
          <w:tcPr>
            <w:tcW w:w="3910" w:type="dxa"/>
            <w:tcMar>
              <w:top w:w="57" w:type="dxa"/>
              <w:bottom w:w="57" w:type="dxa"/>
            </w:tcMar>
          </w:tcPr>
          <w:p w14:paraId="0E48AF2E"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Diphtheria*</w:t>
            </w:r>
          </w:p>
        </w:tc>
        <w:tc>
          <w:tcPr>
            <w:tcW w:w="5615" w:type="dxa"/>
            <w:tcMar>
              <w:top w:w="57" w:type="dxa"/>
              <w:bottom w:w="57" w:type="dxa"/>
            </w:tcMar>
          </w:tcPr>
          <w:p w14:paraId="0E48AF2F"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 by doctor</w:t>
            </w:r>
          </w:p>
        </w:tc>
      </w:tr>
      <w:tr w:rsidR="003A2EC6" w14:paraId="0E48AF33" w14:textId="77777777">
        <w:tc>
          <w:tcPr>
            <w:tcW w:w="3910" w:type="dxa"/>
            <w:tcMar>
              <w:top w:w="57" w:type="dxa"/>
              <w:bottom w:w="57" w:type="dxa"/>
            </w:tcMar>
          </w:tcPr>
          <w:p w14:paraId="0E48AF31"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Diarrhoea and Vomiting</w:t>
            </w:r>
          </w:p>
        </w:tc>
        <w:tc>
          <w:tcPr>
            <w:tcW w:w="5615" w:type="dxa"/>
            <w:tcMar>
              <w:top w:w="57" w:type="dxa"/>
              <w:bottom w:w="57" w:type="dxa"/>
            </w:tcMar>
          </w:tcPr>
          <w:p w14:paraId="0E48AF32"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48 hours after symptoms cleared </w:t>
            </w:r>
          </w:p>
        </w:tc>
      </w:tr>
      <w:tr w:rsidR="003A2EC6" w14:paraId="0E48AF36" w14:textId="77777777">
        <w:tc>
          <w:tcPr>
            <w:tcW w:w="3910" w:type="dxa"/>
            <w:tcMar>
              <w:top w:w="57" w:type="dxa"/>
              <w:bottom w:w="57" w:type="dxa"/>
            </w:tcMar>
          </w:tcPr>
          <w:p w14:paraId="0E48AF34"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Glandular Fever</w:t>
            </w:r>
          </w:p>
        </w:tc>
        <w:tc>
          <w:tcPr>
            <w:tcW w:w="5615" w:type="dxa"/>
            <w:tcMar>
              <w:top w:w="57" w:type="dxa"/>
              <w:bottom w:w="57" w:type="dxa"/>
            </w:tcMar>
          </w:tcPr>
          <w:p w14:paraId="0E48AF35"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fully recovered</w:t>
            </w:r>
          </w:p>
        </w:tc>
      </w:tr>
      <w:tr w:rsidR="003A2EC6" w14:paraId="0E48AF39" w14:textId="77777777">
        <w:tc>
          <w:tcPr>
            <w:tcW w:w="3910" w:type="dxa"/>
            <w:tcMar>
              <w:top w:w="57" w:type="dxa"/>
              <w:bottom w:w="57" w:type="dxa"/>
            </w:tcMar>
          </w:tcPr>
          <w:p w14:paraId="0E48AF37"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Gastro-enteritis, E. Coli, Food Poisoning, Salmonella and Dysentery</w:t>
            </w:r>
          </w:p>
        </w:tc>
        <w:tc>
          <w:tcPr>
            <w:tcW w:w="5615" w:type="dxa"/>
            <w:tcMar>
              <w:top w:w="57" w:type="dxa"/>
              <w:bottom w:w="57" w:type="dxa"/>
            </w:tcMar>
          </w:tcPr>
          <w:p w14:paraId="0E48AF38"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 by doctor</w:t>
            </w:r>
          </w:p>
        </w:tc>
      </w:tr>
      <w:tr w:rsidR="003A2EC6" w14:paraId="0E48AF3C" w14:textId="77777777">
        <w:tc>
          <w:tcPr>
            <w:tcW w:w="3910" w:type="dxa"/>
            <w:tcMar>
              <w:top w:w="57" w:type="dxa"/>
              <w:bottom w:w="57" w:type="dxa"/>
            </w:tcMar>
          </w:tcPr>
          <w:p w14:paraId="0E48AF3A"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Hand, Foot and Mouth disease</w:t>
            </w:r>
          </w:p>
        </w:tc>
        <w:tc>
          <w:tcPr>
            <w:tcW w:w="5615" w:type="dxa"/>
            <w:tcMar>
              <w:top w:w="57" w:type="dxa"/>
              <w:bottom w:w="57" w:type="dxa"/>
            </w:tcMar>
          </w:tcPr>
          <w:p w14:paraId="0E48AF3B"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While rash and ulcers are present</w:t>
            </w:r>
          </w:p>
        </w:tc>
      </w:tr>
      <w:tr w:rsidR="003A2EC6" w14:paraId="0E48AF3F" w14:textId="77777777">
        <w:tc>
          <w:tcPr>
            <w:tcW w:w="3910" w:type="dxa"/>
            <w:tcMar>
              <w:top w:w="57" w:type="dxa"/>
              <w:bottom w:w="57" w:type="dxa"/>
            </w:tcMar>
          </w:tcPr>
          <w:p w14:paraId="0E48AF3D"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Hepatitis A*</w:t>
            </w:r>
          </w:p>
        </w:tc>
        <w:tc>
          <w:tcPr>
            <w:tcW w:w="5615" w:type="dxa"/>
            <w:tcMar>
              <w:top w:w="57" w:type="dxa"/>
              <w:bottom w:w="57" w:type="dxa"/>
            </w:tcMar>
          </w:tcPr>
          <w:p w14:paraId="0E48AF3E"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w:t>
            </w:r>
          </w:p>
        </w:tc>
      </w:tr>
      <w:tr w:rsidR="003A2EC6" w14:paraId="0E48AF42" w14:textId="77777777">
        <w:tc>
          <w:tcPr>
            <w:tcW w:w="3910" w:type="dxa"/>
            <w:tcMar>
              <w:top w:w="57" w:type="dxa"/>
              <w:bottom w:w="57" w:type="dxa"/>
            </w:tcMar>
          </w:tcPr>
          <w:p w14:paraId="0E48AF40"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Hepatitis B* and C*</w:t>
            </w:r>
          </w:p>
        </w:tc>
        <w:tc>
          <w:tcPr>
            <w:tcW w:w="5615" w:type="dxa"/>
            <w:tcMar>
              <w:top w:w="57" w:type="dxa"/>
              <w:bottom w:w="57" w:type="dxa"/>
            </w:tcMar>
          </w:tcPr>
          <w:p w14:paraId="0E48AF41"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45" w14:textId="77777777">
        <w:tc>
          <w:tcPr>
            <w:tcW w:w="3910" w:type="dxa"/>
            <w:tcMar>
              <w:top w:w="57" w:type="dxa"/>
              <w:bottom w:w="57" w:type="dxa"/>
            </w:tcMar>
          </w:tcPr>
          <w:p w14:paraId="0E48AF43"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High temperature</w:t>
            </w:r>
          </w:p>
        </w:tc>
        <w:tc>
          <w:tcPr>
            <w:tcW w:w="5615" w:type="dxa"/>
            <w:tcMar>
              <w:top w:w="57" w:type="dxa"/>
              <w:bottom w:w="57" w:type="dxa"/>
            </w:tcMar>
          </w:tcPr>
          <w:p w14:paraId="0E48AF44"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24 hours </w:t>
            </w:r>
          </w:p>
        </w:tc>
      </w:tr>
      <w:tr w:rsidR="003A2EC6" w14:paraId="0E48AF48" w14:textId="77777777">
        <w:tc>
          <w:tcPr>
            <w:tcW w:w="3910" w:type="dxa"/>
            <w:tcMar>
              <w:top w:w="57" w:type="dxa"/>
              <w:bottom w:w="57" w:type="dxa"/>
            </w:tcMar>
          </w:tcPr>
          <w:p w14:paraId="0E48AF46"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HIV/AIDS</w:t>
            </w:r>
          </w:p>
        </w:tc>
        <w:tc>
          <w:tcPr>
            <w:tcW w:w="5615" w:type="dxa"/>
            <w:tcMar>
              <w:top w:w="57" w:type="dxa"/>
              <w:bottom w:w="57" w:type="dxa"/>
            </w:tcMar>
          </w:tcPr>
          <w:p w14:paraId="0E48AF47"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4B" w14:textId="77777777">
        <w:tc>
          <w:tcPr>
            <w:tcW w:w="3910" w:type="dxa"/>
            <w:tcMar>
              <w:top w:w="57" w:type="dxa"/>
              <w:bottom w:w="57" w:type="dxa"/>
            </w:tcMar>
          </w:tcPr>
          <w:p w14:paraId="0E48AF49"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Impetigo</w:t>
            </w:r>
          </w:p>
        </w:tc>
        <w:tc>
          <w:tcPr>
            <w:tcW w:w="5615" w:type="dxa"/>
            <w:tcMar>
              <w:top w:w="57" w:type="dxa"/>
              <w:bottom w:w="57" w:type="dxa"/>
            </w:tcMar>
          </w:tcPr>
          <w:p w14:paraId="0E48AF4A"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the skin has healed</w:t>
            </w:r>
          </w:p>
        </w:tc>
      </w:tr>
      <w:tr w:rsidR="003A2EC6" w14:paraId="0E48AF4E" w14:textId="77777777">
        <w:tc>
          <w:tcPr>
            <w:tcW w:w="3910" w:type="dxa"/>
            <w:tcMar>
              <w:top w:w="57" w:type="dxa"/>
              <w:bottom w:w="57" w:type="dxa"/>
            </w:tcMar>
          </w:tcPr>
          <w:p w14:paraId="0E48AF4C"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Influenza</w:t>
            </w:r>
          </w:p>
        </w:tc>
        <w:tc>
          <w:tcPr>
            <w:tcW w:w="5615" w:type="dxa"/>
            <w:tcMar>
              <w:top w:w="57" w:type="dxa"/>
              <w:bottom w:w="57" w:type="dxa"/>
            </w:tcMar>
          </w:tcPr>
          <w:p w14:paraId="0E48AF4D"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recovered</w:t>
            </w:r>
          </w:p>
        </w:tc>
      </w:tr>
      <w:tr w:rsidR="003A2EC6" w14:paraId="0E48AF51" w14:textId="77777777">
        <w:tc>
          <w:tcPr>
            <w:tcW w:w="3910" w:type="dxa"/>
            <w:tcMar>
              <w:top w:w="57" w:type="dxa"/>
              <w:bottom w:w="57" w:type="dxa"/>
            </w:tcMar>
          </w:tcPr>
          <w:p w14:paraId="0E48AF4F"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Measles*</w:t>
            </w:r>
          </w:p>
        </w:tc>
        <w:tc>
          <w:tcPr>
            <w:tcW w:w="5615" w:type="dxa"/>
            <w:tcMar>
              <w:top w:w="57" w:type="dxa"/>
              <w:bottom w:w="57" w:type="dxa"/>
            </w:tcMar>
          </w:tcPr>
          <w:p w14:paraId="0E48AF50"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5 days from onset of rash</w:t>
            </w:r>
          </w:p>
        </w:tc>
      </w:tr>
      <w:tr w:rsidR="003A2EC6" w14:paraId="0E48AF54" w14:textId="77777777">
        <w:tc>
          <w:tcPr>
            <w:tcW w:w="3910" w:type="dxa"/>
            <w:tcMar>
              <w:top w:w="57" w:type="dxa"/>
              <w:bottom w:w="57" w:type="dxa"/>
            </w:tcMar>
          </w:tcPr>
          <w:p w14:paraId="0E48AF52" w14:textId="77777777" w:rsidR="003A2EC6" w:rsidRDefault="00302F9E">
            <w:pPr>
              <w:tabs>
                <w:tab w:val="center" w:pos="1876"/>
              </w:tabs>
              <w:rPr>
                <w:rFonts w:ascii="Trebuchet MS" w:eastAsia="Trebuchet MS" w:hAnsi="Trebuchet MS" w:cs="Trebuchet MS"/>
                <w:sz w:val="20"/>
                <w:szCs w:val="20"/>
              </w:rPr>
            </w:pPr>
            <w:r>
              <w:rPr>
                <w:rFonts w:ascii="Trebuchet MS" w:eastAsia="Trebuchet MS" w:hAnsi="Trebuchet MS" w:cs="Trebuchet MS"/>
                <w:sz w:val="20"/>
                <w:szCs w:val="20"/>
              </w:rPr>
              <w:t>Meningitis*</w:t>
            </w:r>
          </w:p>
        </w:tc>
        <w:tc>
          <w:tcPr>
            <w:tcW w:w="5615" w:type="dxa"/>
            <w:tcMar>
              <w:top w:w="57" w:type="dxa"/>
              <w:bottom w:w="57" w:type="dxa"/>
            </w:tcMar>
          </w:tcPr>
          <w:p w14:paraId="0E48AF53"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recovered</w:t>
            </w:r>
          </w:p>
        </w:tc>
      </w:tr>
      <w:tr w:rsidR="003A2EC6" w14:paraId="0E48AF57" w14:textId="77777777">
        <w:tc>
          <w:tcPr>
            <w:tcW w:w="3910" w:type="dxa"/>
            <w:tcMar>
              <w:top w:w="57" w:type="dxa"/>
              <w:bottom w:w="57" w:type="dxa"/>
            </w:tcMar>
          </w:tcPr>
          <w:p w14:paraId="0E48AF55"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Molluscum Contagiosum</w:t>
            </w:r>
          </w:p>
        </w:tc>
        <w:tc>
          <w:tcPr>
            <w:tcW w:w="5615" w:type="dxa"/>
            <w:tcMar>
              <w:top w:w="57" w:type="dxa"/>
              <w:bottom w:w="57" w:type="dxa"/>
            </w:tcMar>
          </w:tcPr>
          <w:p w14:paraId="0E48AF56"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5A" w14:textId="77777777">
        <w:tc>
          <w:tcPr>
            <w:tcW w:w="3910" w:type="dxa"/>
            <w:tcMar>
              <w:top w:w="57" w:type="dxa"/>
              <w:bottom w:w="57" w:type="dxa"/>
            </w:tcMar>
          </w:tcPr>
          <w:p w14:paraId="0E48AF58"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Mumps*</w:t>
            </w:r>
          </w:p>
        </w:tc>
        <w:tc>
          <w:tcPr>
            <w:tcW w:w="5615" w:type="dxa"/>
            <w:tcMar>
              <w:top w:w="57" w:type="dxa"/>
              <w:bottom w:w="57" w:type="dxa"/>
            </w:tcMar>
          </w:tcPr>
          <w:p w14:paraId="0E48AF59"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5 days from onset of swollen glands</w:t>
            </w:r>
          </w:p>
        </w:tc>
      </w:tr>
      <w:tr w:rsidR="003A2EC6" w14:paraId="0E48AF5D" w14:textId="77777777">
        <w:tc>
          <w:tcPr>
            <w:tcW w:w="3910" w:type="dxa"/>
            <w:tcMar>
              <w:top w:w="57" w:type="dxa"/>
              <w:bottom w:w="57" w:type="dxa"/>
            </w:tcMar>
          </w:tcPr>
          <w:p w14:paraId="0E48AF5B"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Pediculosis (lice)</w:t>
            </w:r>
          </w:p>
        </w:tc>
        <w:tc>
          <w:tcPr>
            <w:tcW w:w="5615" w:type="dxa"/>
            <w:tcMar>
              <w:top w:w="57" w:type="dxa"/>
              <w:bottom w:w="57" w:type="dxa"/>
            </w:tcMar>
          </w:tcPr>
          <w:p w14:paraId="0E48AF5C"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treatment has been given</w:t>
            </w:r>
          </w:p>
        </w:tc>
      </w:tr>
      <w:tr w:rsidR="003A2EC6" w14:paraId="0E48AF60" w14:textId="77777777">
        <w:tc>
          <w:tcPr>
            <w:tcW w:w="3910" w:type="dxa"/>
            <w:tcMar>
              <w:top w:w="57" w:type="dxa"/>
              <w:bottom w:w="57" w:type="dxa"/>
            </w:tcMar>
          </w:tcPr>
          <w:p w14:paraId="0E48AF5E"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Pertussis* (Whooping cough)</w:t>
            </w:r>
          </w:p>
        </w:tc>
        <w:tc>
          <w:tcPr>
            <w:tcW w:w="5615" w:type="dxa"/>
            <w:tcMar>
              <w:top w:w="57" w:type="dxa"/>
              <w:bottom w:w="57" w:type="dxa"/>
            </w:tcMar>
          </w:tcPr>
          <w:p w14:paraId="0E48AF5F"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21 days from the onset or 5 days from commencing antibiotic treatment</w:t>
            </w:r>
          </w:p>
        </w:tc>
      </w:tr>
      <w:tr w:rsidR="003A2EC6" w14:paraId="0E48AF63" w14:textId="77777777">
        <w:tc>
          <w:tcPr>
            <w:tcW w:w="3910" w:type="dxa"/>
            <w:tcMar>
              <w:top w:w="57" w:type="dxa"/>
              <w:bottom w:w="57" w:type="dxa"/>
            </w:tcMar>
          </w:tcPr>
          <w:p w14:paraId="0E48AF61"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Poliomyelitis</w:t>
            </w:r>
          </w:p>
        </w:tc>
        <w:tc>
          <w:tcPr>
            <w:tcW w:w="5615" w:type="dxa"/>
            <w:tcMar>
              <w:top w:w="57" w:type="dxa"/>
              <w:bottom w:w="57" w:type="dxa"/>
            </w:tcMar>
          </w:tcPr>
          <w:p w14:paraId="0E48AF62"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 by doctor</w:t>
            </w:r>
          </w:p>
        </w:tc>
      </w:tr>
      <w:tr w:rsidR="003A2EC6" w14:paraId="0E48AF66" w14:textId="77777777">
        <w:tc>
          <w:tcPr>
            <w:tcW w:w="3910" w:type="dxa"/>
            <w:tcMar>
              <w:top w:w="57" w:type="dxa"/>
              <w:bottom w:w="57" w:type="dxa"/>
            </w:tcMar>
          </w:tcPr>
          <w:p w14:paraId="0E48AF64"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Ringworm of scalp</w:t>
            </w:r>
          </w:p>
        </w:tc>
        <w:tc>
          <w:tcPr>
            <w:tcW w:w="5615" w:type="dxa"/>
            <w:tcMar>
              <w:top w:w="57" w:type="dxa"/>
              <w:bottom w:w="57" w:type="dxa"/>
            </w:tcMar>
          </w:tcPr>
          <w:p w14:paraId="0E48AF65"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cured</w:t>
            </w:r>
          </w:p>
        </w:tc>
      </w:tr>
      <w:tr w:rsidR="003A2EC6" w14:paraId="0E48AF69" w14:textId="77777777">
        <w:tc>
          <w:tcPr>
            <w:tcW w:w="3910" w:type="dxa"/>
            <w:tcMar>
              <w:top w:w="57" w:type="dxa"/>
              <w:bottom w:w="57" w:type="dxa"/>
            </w:tcMar>
          </w:tcPr>
          <w:p w14:paraId="0E48AF67"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lastRenderedPageBreak/>
              <w:t>Ringworm of the body</w:t>
            </w:r>
          </w:p>
        </w:tc>
        <w:tc>
          <w:tcPr>
            <w:tcW w:w="5615" w:type="dxa"/>
            <w:tcMar>
              <w:top w:w="57" w:type="dxa"/>
              <w:bottom w:w="57" w:type="dxa"/>
            </w:tcMar>
          </w:tcPr>
          <w:p w14:paraId="0E48AF68"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treatment has been given</w:t>
            </w:r>
          </w:p>
        </w:tc>
      </w:tr>
      <w:tr w:rsidR="003A2EC6" w14:paraId="0E48AF6C" w14:textId="77777777">
        <w:tc>
          <w:tcPr>
            <w:tcW w:w="3910" w:type="dxa"/>
            <w:tcMar>
              <w:top w:w="57" w:type="dxa"/>
              <w:bottom w:w="57" w:type="dxa"/>
            </w:tcMar>
          </w:tcPr>
          <w:p w14:paraId="0E48AF6A"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Rubella* (German Measles)</w:t>
            </w:r>
          </w:p>
        </w:tc>
        <w:tc>
          <w:tcPr>
            <w:tcW w:w="5615" w:type="dxa"/>
            <w:tcMar>
              <w:top w:w="57" w:type="dxa"/>
              <w:bottom w:w="57" w:type="dxa"/>
            </w:tcMar>
          </w:tcPr>
          <w:p w14:paraId="0E48AF6B"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5 days from onset of rash</w:t>
            </w:r>
          </w:p>
        </w:tc>
      </w:tr>
      <w:tr w:rsidR="003A2EC6" w14:paraId="0E48AF6F" w14:textId="77777777">
        <w:tc>
          <w:tcPr>
            <w:tcW w:w="3910" w:type="dxa"/>
            <w:tcMar>
              <w:top w:w="57" w:type="dxa"/>
              <w:bottom w:w="57" w:type="dxa"/>
            </w:tcMar>
          </w:tcPr>
          <w:p w14:paraId="0E48AF6D"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Scabies</w:t>
            </w:r>
          </w:p>
        </w:tc>
        <w:tc>
          <w:tcPr>
            <w:tcW w:w="5615" w:type="dxa"/>
            <w:tcMar>
              <w:top w:w="57" w:type="dxa"/>
              <w:bottom w:w="57" w:type="dxa"/>
            </w:tcMar>
          </w:tcPr>
          <w:p w14:paraId="0E48AF6E"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Until treatment has been given </w:t>
            </w:r>
          </w:p>
        </w:tc>
      </w:tr>
      <w:tr w:rsidR="003A2EC6" w14:paraId="0E48AF72" w14:textId="77777777">
        <w:tc>
          <w:tcPr>
            <w:tcW w:w="3910" w:type="dxa"/>
            <w:tcMar>
              <w:top w:w="57" w:type="dxa"/>
              <w:bottom w:w="57" w:type="dxa"/>
            </w:tcMar>
          </w:tcPr>
          <w:p w14:paraId="0E48AF70"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Scarlet fever* </w:t>
            </w:r>
          </w:p>
        </w:tc>
        <w:tc>
          <w:tcPr>
            <w:tcW w:w="5615" w:type="dxa"/>
            <w:tcMar>
              <w:top w:w="57" w:type="dxa"/>
              <w:bottom w:w="57" w:type="dxa"/>
            </w:tcMar>
          </w:tcPr>
          <w:p w14:paraId="0E48AF71"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5 days from start of the treatment</w:t>
            </w:r>
          </w:p>
        </w:tc>
      </w:tr>
      <w:tr w:rsidR="003A2EC6" w14:paraId="0E48AF75" w14:textId="77777777">
        <w:tc>
          <w:tcPr>
            <w:tcW w:w="3910" w:type="dxa"/>
            <w:tcMar>
              <w:top w:w="57" w:type="dxa"/>
              <w:bottom w:w="57" w:type="dxa"/>
            </w:tcMar>
          </w:tcPr>
          <w:p w14:paraId="0E48AF73"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Slapped Check, Fifth Disease</w:t>
            </w:r>
          </w:p>
        </w:tc>
        <w:tc>
          <w:tcPr>
            <w:tcW w:w="5615" w:type="dxa"/>
            <w:tcMar>
              <w:top w:w="57" w:type="dxa"/>
              <w:bottom w:w="57" w:type="dxa"/>
            </w:tcMar>
          </w:tcPr>
          <w:p w14:paraId="0E48AF74"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78" w14:textId="77777777">
        <w:tc>
          <w:tcPr>
            <w:tcW w:w="3910" w:type="dxa"/>
            <w:tcMar>
              <w:top w:w="57" w:type="dxa"/>
              <w:bottom w:w="57" w:type="dxa"/>
            </w:tcMar>
          </w:tcPr>
          <w:p w14:paraId="0E48AF76"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Streptococcal infection of the throat</w:t>
            </w:r>
          </w:p>
        </w:tc>
        <w:tc>
          <w:tcPr>
            <w:tcW w:w="5615" w:type="dxa"/>
            <w:tcMar>
              <w:top w:w="57" w:type="dxa"/>
              <w:bottom w:w="57" w:type="dxa"/>
            </w:tcMar>
          </w:tcPr>
          <w:p w14:paraId="0E48AF77"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3 days from the start of the treatment</w:t>
            </w:r>
          </w:p>
        </w:tc>
      </w:tr>
      <w:tr w:rsidR="003A2EC6" w14:paraId="0E48AF7B" w14:textId="77777777">
        <w:tc>
          <w:tcPr>
            <w:tcW w:w="3910" w:type="dxa"/>
            <w:tcMar>
              <w:top w:w="57" w:type="dxa"/>
              <w:bottom w:w="57" w:type="dxa"/>
            </w:tcMar>
          </w:tcPr>
          <w:p w14:paraId="0E48AF79"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Threadworms</w:t>
            </w:r>
          </w:p>
        </w:tc>
        <w:tc>
          <w:tcPr>
            <w:tcW w:w="5615" w:type="dxa"/>
            <w:tcMar>
              <w:top w:w="57" w:type="dxa"/>
              <w:bottom w:w="57" w:type="dxa"/>
            </w:tcMar>
          </w:tcPr>
          <w:p w14:paraId="0E48AF7A"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7E" w14:textId="77777777">
        <w:tc>
          <w:tcPr>
            <w:tcW w:w="3910" w:type="dxa"/>
            <w:tcMar>
              <w:top w:w="57" w:type="dxa"/>
              <w:bottom w:w="57" w:type="dxa"/>
            </w:tcMar>
          </w:tcPr>
          <w:p w14:paraId="0E48AF7C"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Tonsillitis</w:t>
            </w:r>
          </w:p>
        </w:tc>
        <w:tc>
          <w:tcPr>
            <w:tcW w:w="5615" w:type="dxa"/>
            <w:tcMar>
              <w:top w:w="57" w:type="dxa"/>
              <w:bottom w:w="57" w:type="dxa"/>
            </w:tcMar>
          </w:tcPr>
          <w:p w14:paraId="0E48AF7D"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w:t>
            </w:r>
          </w:p>
        </w:tc>
      </w:tr>
      <w:tr w:rsidR="003A2EC6" w14:paraId="0E48AF81" w14:textId="77777777">
        <w:tc>
          <w:tcPr>
            <w:tcW w:w="3910" w:type="dxa"/>
            <w:tcMar>
              <w:top w:w="57" w:type="dxa"/>
              <w:bottom w:w="57" w:type="dxa"/>
            </w:tcMar>
          </w:tcPr>
          <w:p w14:paraId="0E48AF7F"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Tuberculosis* </w:t>
            </w:r>
          </w:p>
        </w:tc>
        <w:tc>
          <w:tcPr>
            <w:tcW w:w="5615" w:type="dxa"/>
            <w:tcMar>
              <w:top w:w="57" w:type="dxa"/>
              <w:bottom w:w="57" w:type="dxa"/>
            </w:tcMar>
          </w:tcPr>
          <w:p w14:paraId="0E48AF80"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 by doctor</w:t>
            </w:r>
          </w:p>
        </w:tc>
      </w:tr>
      <w:tr w:rsidR="003A2EC6" w14:paraId="0E48AF84" w14:textId="77777777">
        <w:tc>
          <w:tcPr>
            <w:tcW w:w="3910" w:type="dxa"/>
            <w:tcMar>
              <w:top w:w="57" w:type="dxa"/>
              <w:bottom w:w="57" w:type="dxa"/>
            </w:tcMar>
          </w:tcPr>
          <w:p w14:paraId="0E48AF82"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Typhoid*, Paratyphoid*</w:t>
            </w:r>
          </w:p>
        </w:tc>
        <w:tc>
          <w:tcPr>
            <w:tcW w:w="5615" w:type="dxa"/>
            <w:tcMar>
              <w:top w:w="57" w:type="dxa"/>
              <w:bottom w:w="57" w:type="dxa"/>
            </w:tcMar>
          </w:tcPr>
          <w:p w14:paraId="0E48AF83"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Until certified well by doctor</w:t>
            </w:r>
          </w:p>
        </w:tc>
      </w:tr>
      <w:tr w:rsidR="003A2EC6" w14:paraId="0E48AF87" w14:textId="77777777">
        <w:tc>
          <w:tcPr>
            <w:tcW w:w="3910" w:type="dxa"/>
            <w:tcMar>
              <w:top w:w="57" w:type="dxa"/>
              <w:bottom w:w="57" w:type="dxa"/>
            </w:tcMar>
          </w:tcPr>
          <w:p w14:paraId="0E48AF85"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Warts (including Verruca)</w:t>
            </w:r>
          </w:p>
        </w:tc>
        <w:tc>
          <w:tcPr>
            <w:tcW w:w="5615" w:type="dxa"/>
            <w:tcMar>
              <w:top w:w="57" w:type="dxa"/>
              <w:bottom w:w="57" w:type="dxa"/>
            </w:tcMar>
          </w:tcPr>
          <w:p w14:paraId="0E48AF86"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None. Verruca sufferers should keep feet covered</w:t>
            </w:r>
          </w:p>
        </w:tc>
      </w:tr>
    </w:tbl>
    <w:p w14:paraId="0E48AF88" w14:textId="77777777" w:rsidR="003A2EC6" w:rsidRDefault="003A2EC6">
      <w:pPr>
        <w:rPr>
          <w:rFonts w:ascii="Trebuchet MS" w:eastAsia="Trebuchet MS" w:hAnsi="Trebuchet MS" w:cs="Trebuchet MS"/>
          <w:sz w:val="20"/>
          <w:szCs w:val="20"/>
        </w:rPr>
      </w:pPr>
    </w:p>
    <w:p w14:paraId="0E48AF89" w14:textId="77777777" w:rsidR="003A2EC6" w:rsidRDefault="00302F9E">
      <w:pPr>
        <w:rPr>
          <w:rFonts w:ascii="Trebuchet MS" w:eastAsia="Trebuchet MS" w:hAnsi="Trebuchet MS" w:cs="Trebuchet MS"/>
          <w:sz w:val="20"/>
          <w:szCs w:val="20"/>
        </w:rPr>
      </w:pPr>
      <w:r>
        <w:rPr>
          <w:rFonts w:ascii="Trebuchet MS" w:eastAsia="Trebuchet MS" w:hAnsi="Trebuchet MS" w:cs="Trebuchet MS"/>
          <w:sz w:val="20"/>
          <w:szCs w:val="20"/>
        </w:rPr>
        <w:t xml:space="preserve">* Denotes a notifiable disease. </w:t>
      </w:r>
    </w:p>
    <w:p w14:paraId="0E48AF8A" w14:textId="77777777" w:rsidR="003A2EC6" w:rsidRDefault="003A2EC6">
      <w:pPr>
        <w:rPr>
          <w:rFonts w:ascii="Trebuchet MS" w:eastAsia="Trebuchet MS" w:hAnsi="Trebuchet MS" w:cs="Trebuchet MS"/>
          <w:sz w:val="20"/>
          <w:szCs w:val="20"/>
        </w:rPr>
      </w:pPr>
    </w:p>
    <w:p w14:paraId="0E48AF8B" w14:textId="6D011576" w:rsidR="003A2EC6" w:rsidRDefault="00302F9E">
      <w:pPr>
        <w:rPr>
          <w:rFonts w:ascii="Trebuchet MS" w:eastAsia="Trebuchet MS" w:hAnsi="Trebuchet MS" w:cs="Trebuchet MS"/>
          <w:sz w:val="22"/>
          <w:szCs w:val="22"/>
        </w:rPr>
      </w:pPr>
      <w:r>
        <w:rPr>
          <w:rFonts w:ascii="Trebuchet MS" w:eastAsia="Trebuchet MS" w:hAnsi="Trebuchet MS" w:cs="Trebuchet MS"/>
          <w:sz w:val="22"/>
          <w:szCs w:val="22"/>
        </w:rPr>
        <w:t xml:space="preserve">If in any </w:t>
      </w:r>
      <w:r w:rsidR="005259C7">
        <w:rPr>
          <w:rFonts w:ascii="Trebuchet MS" w:eastAsia="Trebuchet MS" w:hAnsi="Trebuchet MS" w:cs="Trebuchet MS"/>
          <w:sz w:val="22"/>
          <w:szCs w:val="22"/>
        </w:rPr>
        <w:t>doubt,</w:t>
      </w:r>
      <w:r>
        <w:rPr>
          <w:rFonts w:ascii="Trebuchet MS" w:eastAsia="Trebuchet MS" w:hAnsi="Trebuchet MS" w:cs="Trebuchet MS"/>
          <w:sz w:val="22"/>
          <w:szCs w:val="22"/>
        </w:rPr>
        <w:t xml:space="preserve"> contact local health services for further information.</w:t>
      </w:r>
    </w:p>
    <w:p w14:paraId="0E48AF8C" w14:textId="77777777" w:rsidR="003A2EC6" w:rsidRDefault="003A2EC6">
      <w:pPr>
        <w:rPr>
          <w:rFonts w:ascii="Trebuchet MS" w:eastAsia="Trebuchet MS" w:hAnsi="Trebuchet MS" w:cs="Trebuchet MS"/>
          <w:b/>
          <w:sz w:val="22"/>
          <w:szCs w:val="22"/>
          <w:u w:val="single"/>
        </w:rPr>
      </w:pPr>
    </w:p>
    <w:sectPr w:rsidR="003A2EC6">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B1129" w14:textId="77777777" w:rsidR="00BE2647" w:rsidRDefault="00BE2647">
      <w:r>
        <w:separator/>
      </w:r>
    </w:p>
  </w:endnote>
  <w:endnote w:type="continuationSeparator" w:id="0">
    <w:p w14:paraId="5BD940D5" w14:textId="77777777" w:rsidR="00BE2647" w:rsidRDefault="00BE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DC4A9" w14:textId="77777777" w:rsidR="00BE2647" w:rsidRDefault="00BE2647">
      <w:r>
        <w:separator/>
      </w:r>
    </w:p>
  </w:footnote>
  <w:footnote w:type="continuationSeparator" w:id="0">
    <w:p w14:paraId="63DC6CDB" w14:textId="77777777" w:rsidR="00BE2647" w:rsidRDefault="00BE2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48AF8D" w14:textId="77777777" w:rsidR="003A2EC6" w:rsidRDefault="003A2EC6">
    <w:pPr>
      <w:widowControl w:val="0"/>
      <w:pBdr>
        <w:top w:val="nil"/>
        <w:left w:val="nil"/>
        <w:bottom w:val="nil"/>
        <w:right w:val="nil"/>
        <w:between w:val="nil"/>
      </w:pBdr>
      <w:spacing w:line="276" w:lineRule="auto"/>
      <w:rPr>
        <w:rFonts w:ascii="Trebuchet MS" w:eastAsia="Trebuchet MS" w:hAnsi="Trebuchet MS" w:cs="Trebuchet MS"/>
        <w:b/>
        <w:sz w:val="22"/>
        <w:szCs w:val="22"/>
        <w:u w:val="single"/>
      </w:rPr>
    </w:pPr>
  </w:p>
  <w:tbl>
    <w:tblPr>
      <w:tblStyle w:val="a1"/>
      <w:tblW w:w="9595" w:type="dxa"/>
      <w:tblLayout w:type="fixed"/>
      <w:tblLook w:val="0000" w:firstRow="0" w:lastRow="0" w:firstColumn="0" w:lastColumn="0" w:noHBand="0" w:noVBand="0"/>
    </w:tblPr>
    <w:tblGrid>
      <w:gridCol w:w="8265"/>
      <w:gridCol w:w="1330"/>
    </w:tblGrid>
    <w:tr w:rsidR="003A2EC6" w14:paraId="0E48AF92" w14:textId="77777777">
      <w:tc>
        <w:tcPr>
          <w:tcW w:w="8265" w:type="dxa"/>
          <w:tcMar>
            <w:top w:w="57" w:type="dxa"/>
            <w:bottom w:w="57" w:type="dxa"/>
          </w:tcMar>
        </w:tcPr>
        <w:p w14:paraId="0E48AF8E" w14:textId="77777777" w:rsidR="003A2EC6" w:rsidRDefault="00302F9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0E48AF8F" w14:textId="77777777" w:rsidR="003A2EC6" w:rsidRDefault="00302F9E">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0E48AF90" w14:textId="77777777" w:rsidR="003A2EC6" w:rsidRDefault="00302F9E">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0E48AF91" w14:textId="77777777" w:rsidR="003A2EC6" w:rsidRDefault="00302F9E">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0E48AF94" wp14:editId="0E48AF95">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0E48AF93" w14:textId="77777777" w:rsidR="003A2EC6" w:rsidRDefault="003A2EC6">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370E9"/>
    <w:multiLevelType w:val="multilevel"/>
    <w:tmpl w:val="C2AA9226"/>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687C8A"/>
    <w:multiLevelType w:val="multilevel"/>
    <w:tmpl w:val="3F400358"/>
    <w:lvl w:ilvl="0">
      <w:start w:val="1"/>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40700575">
    <w:abstractNumId w:val="1"/>
  </w:num>
  <w:num w:numId="2" w16cid:durableId="200057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EC6"/>
    <w:rsid w:val="002E2C89"/>
    <w:rsid w:val="00302F9E"/>
    <w:rsid w:val="003A2EC6"/>
    <w:rsid w:val="00452221"/>
    <w:rsid w:val="00492A13"/>
    <w:rsid w:val="005259C7"/>
    <w:rsid w:val="00BE2647"/>
    <w:rsid w:val="00DE7DBC"/>
    <w:rsid w:val="00E13F9B"/>
    <w:rsid w:val="00F02336"/>
    <w:rsid w:val="00F70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AEDD"/>
  <w15:docId w15:val="{A7B2B9BD-5F10-454E-A3BE-2B2BA4EED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ascii="Arial" w:hAnsi="Arial" w:cs="Arial"/>
      <w:b/>
      <w:bCs/>
      <w:sz w:val="36"/>
      <w:u w:val="single"/>
    </w:rPr>
  </w:style>
  <w:style w:type="paragraph" w:customStyle="1" w:styleId="Suggestions">
    <w:name w:val="Suggestions"/>
    <w:basedOn w:val="Normal"/>
    <w:pPr>
      <w:spacing w:after="120"/>
    </w:pPr>
    <w:rPr>
      <w:rFonts w:ascii="Arial" w:eastAsia="Times" w:hAnsi="Arial"/>
      <w:b/>
      <w:color w:val="666699"/>
      <w:sz w:val="22"/>
      <w:szCs w:val="22"/>
      <w:lang w:eastAsia="en-GB"/>
    </w:rPr>
  </w:style>
  <w:style w:type="paragraph" w:styleId="Header">
    <w:name w:val="header"/>
    <w:aliases w:val="ISG Header"/>
    <w:basedOn w:val="Normal"/>
    <w:link w:val="HeaderChar"/>
    <w:uiPriority w:val="99"/>
    <w:unhideWhenUsed/>
    <w:rsid w:val="00915016"/>
    <w:pPr>
      <w:tabs>
        <w:tab w:val="center" w:pos="4513"/>
        <w:tab w:val="right" w:pos="9026"/>
      </w:tabs>
    </w:pPr>
  </w:style>
  <w:style w:type="character" w:customStyle="1" w:styleId="HeaderChar">
    <w:name w:val="Header Char"/>
    <w:aliases w:val="ISG Header Char"/>
    <w:basedOn w:val="DefaultParagraphFont"/>
    <w:link w:val="Header"/>
    <w:uiPriority w:val="99"/>
    <w:rsid w:val="00915016"/>
    <w:rPr>
      <w:sz w:val="24"/>
      <w:szCs w:val="24"/>
      <w:lang w:eastAsia="en-US"/>
    </w:rPr>
  </w:style>
  <w:style w:type="paragraph" w:styleId="Footer">
    <w:name w:val="footer"/>
    <w:basedOn w:val="Normal"/>
    <w:link w:val="FooterChar"/>
    <w:unhideWhenUsed/>
    <w:rsid w:val="00915016"/>
    <w:pPr>
      <w:tabs>
        <w:tab w:val="center" w:pos="4513"/>
        <w:tab w:val="right" w:pos="9026"/>
      </w:tabs>
    </w:pPr>
  </w:style>
  <w:style w:type="character" w:customStyle="1" w:styleId="FooterChar">
    <w:name w:val="Footer Char"/>
    <w:basedOn w:val="DefaultParagraphFont"/>
    <w:link w:val="Footer"/>
    <w:rsid w:val="00915016"/>
    <w:rPr>
      <w:sz w:val="24"/>
      <w:szCs w:val="24"/>
      <w:lang w:eastAsia="en-US"/>
    </w:rPr>
  </w:style>
  <w:style w:type="paragraph" w:customStyle="1" w:styleId="ISGHeading1">
    <w:name w:val="ISG Heading 1"/>
    <w:basedOn w:val="Normal"/>
    <w:rsid w:val="00915016"/>
    <w:rPr>
      <w:rFonts w:ascii="Arial" w:hAnsi="Arial"/>
      <w:b/>
      <w:bCs/>
      <w:sz w:val="44"/>
      <w:szCs w:val="20"/>
    </w:rPr>
  </w:style>
  <w:style w:type="paragraph" w:styleId="BalloonText">
    <w:name w:val="Balloon Text"/>
    <w:basedOn w:val="Normal"/>
    <w:link w:val="BalloonTextChar"/>
    <w:rsid w:val="0013263D"/>
    <w:rPr>
      <w:rFonts w:ascii="Segoe UI" w:hAnsi="Segoe UI" w:cs="Segoe UI"/>
      <w:sz w:val="18"/>
      <w:szCs w:val="18"/>
    </w:rPr>
  </w:style>
  <w:style w:type="character" w:customStyle="1" w:styleId="BalloonTextChar">
    <w:name w:val="Balloon Text Char"/>
    <w:basedOn w:val="DefaultParagraphFont"/>
    <w:link w:val="BalloonText"/>
    <w:rsid w:val="0013263D"/>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5u44Q0Xsbn7AbMfa9vc7JNHu+DA==">AMUW2mWnHKVUsXpjVkzpOJOfeZ8Biw2rheG1ERH3v7T7X3YEBkc0oPNLvjR4IEmGddb5KUlQzkPYXNUFz/YU+HnoWHKJOCQMfDZ7yhBwdbHIFiocEiQ1TfmvKN7qAPluYllvym55L/x8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1052</Words>
  <Characters>5999</Characters>
  <Application>Microsoft Office Word</Application>
  <DocSecurity>0</DocSecurity>
  <Lines>49</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2024-11-22T16:46:00Z</dcterms:created>
  <dcterms:modified xsi:type="dcterms:W3CDTF">2025-11-02T11:33:00Z</dcterms:modified>
</cp:coreProperties>
</file>